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73" w:rsidRDefault="00534473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A130CB">
      <w:pPr>
        <w:spacing w:after="0"/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941DCE" w:rsidRDefault="00941DCE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</w:pPr>
    </w:p>
    <w:p w:rsidR="006C06F2" w:rsidRDefault="006C06F2" w:rsidP="00941DCE">
      <w:pPr>
        <w:jc w:val="center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  <w:sectPr w:rsidR="006C06F2" w:rsidSect="0084757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_Toc410300934" w:displacedByCustomXml="next"/>
    <w:bookmarkStart w:id="1" w:name="_Toc467658462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44968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6C5A" w:rsidRPr="00166C5A" w:rsidRDefault="00166C5A">
          <w:pPr>
            <w:pStyle w:val="Nagwekspisutreci"/>
            <w:rPr>
              <w:b/>
            </w:rPr>
          </w:pPr>
          <w:r w:rsidRPr="00166C5A">
            <w:rPr>
              <w:b/>
            </w:rPr>
            <w:t>Spis treści</w:t>
          </w:r>
        </w:p>
        <w:p w:rsidR="00166C5A" w:rsidRPr="00166C5A" w:rsidRDefault="00166C5A" w:rsidP="00166C5A">
          <w:pPr>
            <w:rPr>
              <w:lang w:eastAsia="pl-PL"/>
            </w:rPr>
          </w:pPr>
        </w:p>
        <w:p w:rsidR="005E64C1" w:rsidRDefault="00166C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166746" w:history="1">
            <w:r w:rsidR="005E64C1" w:rsidRPr="00022756">
              <w:rPr>
                <w:rStyle w:val="Hipercze"/>
                <w:noProof/>
              </w:rPr>
              <w:t>1.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Opis programu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_Toc491166746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3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5E64C1" w:rsidRDefault="00B956D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1166747" w:history="1">
            <w:r w:rsidR="005E64C1" w:rsidRPr="00022756">
              <w:rPr>
                <w:rStyle w:val="Hipercze"/>
                <w:noProof/>
              </w:rPr>
              <w:t>2.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Konfiguracja połączenia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_Toc491166747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4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5E64C1" w:rsidRDefault="00B956D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1166748" w:history="1">
            <w:r w:rsidR="005E64C1" w:rsidRPr="00022756">
              <w:rPr>
                <w:rStyle w:val="Hipercze"/>
                <w:noProof/>
              </w:rPr>
              <w:t>3.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Eksport grup towarowych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_Toc491166748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6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5E64C1" w:rsidRDefault="00B956D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1166749" w:history="1">
            <w:r w:rsidR="005E64C1" w:rsidRPr="00022756">
              <w:rPr>
                <w:rStyle w:val="Hipercze"/>
                <w:noProof/>
              </w:rPr>
              <w:t>4.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Eksport towarów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_Toc491166749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7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5E64C1" w:rsidRDefault="00B956D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1166750" w:history="1">
            <w:r w:rsidR="005E64C1" w:rsidRPr="00022756">
              <w:rPr>
                <w:rStyle w:val="Hipercze"/>
                <w:noProof/>
              </w:rPr>
              <w:t>5.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Eksport zdjęć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_Toc491166750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9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5E64C1" w:rsidRDefault="00B956D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1166751" w:history="1">
            <w:r w:rsidR="005E64C1" w:rsidRPr="00022756">
              <w:rPr>
                <w:rStyle w:val="Hipercze"/>
                <w:noProof/>
              </w:rPr>
              <w:t>6.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Pobieranie zamówień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_Toc491166751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10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5E64C1" w:rsidRDefault="00B956D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1166752" w:history="1">
            <w:r w:rsidR="005E64C1" w:rsidRPr="00022756">
              <w:rPr>
                <w:rStyle w:val="Hipercze"/>
                <w:noProof/>
              </w:rPr>
              <w:t>7.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Powiązanie istniejących grup i towarów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_Toc491166752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12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5E64C1" w:rsidRDefault="00B956D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91166753" w:history="1">
            <w:r w:rsidR="005E64C1" w:rsidRPr="00022756">
              <w:rPr>
                <w:rStyle w:val="Hipercze"/>
                <w:noProof/>
              </w:rPr>
              <w:t>8.</w:t>
            </w:r>
            <w:r w:rsidR="005E64C1">
              <w:rPr>
                <w:rFonts w:eastAsiaTheme="minorEastAsia"/>
                <w:noProof/>
                <w:lang w:eastAsia="pl-PL"/>
              </w:rPr>
              <w:tab/>
            </w:r>
            <w:r w:rsidR="005E64C1" w:rsidRPr="00022756">
              <w:rPr>
                <w:rStyle w:val="Hipercze"/>
                <w:noProof/>
              </w:rPr>
              <w:t>Automatyczna praca programu</w:t>
            </w:r>
            <w:r w:rsidR="005E64C1">
              <w:rPr>
                <w:noProof/>
                <w:webHidden/>
              </w:rPr>
              <w:tab/>
            </w:r>
            <w:r w:rsidR="005E64C1">
              <w:rPr>
                <w:noProof/>
                <w:webHidden/>
              </w:rPr>
              <w:fldChar w:fldCharType="begin"/>
            </w:r>
            <w:r w:rsidR="005E64C1">
              <w:rPr>
                <w:noProof/>
                <w:webHidden/>
              </w:rPr>
              <w:instrText xml:space="preserve"> PAGEREF _Toc491166753 \h </w:instrText>
            </w:r>
            <w:r w:rsidR="005E64C1">
              <w:rPr>
                <w:noProof/>
                <w:webHidden/>
              </w:rPr>
            </w:r>
            <w:r w:rsidR="005E64C1">
              <w:rPr>
                <w:noProof/>
                <w:webHidden/>
              </w:rPr>
              <w:fldChar w:fldCharType="separate"/>
            </w:r>
            <w:r w:rsidR="009C3381">
              <w:rPr>
                <w:noProof/>
                <w:webHidden/>
              </w:rPr>
              <w:t>13</w:t>
            </w:r>
            <w:r w:rsidR="005E64C1">
              <w:rPr>
                <w:noProof/>
                <w:webHidden/>
              </w:rPr>
              <w:fldChar w:fldCharType="end"/>
            </w:r>
          </w:hyperlink>
        </w:p>
        <w:p w:rsidR="00166C5A" w:rsidRDefault="00166C5A">
          <w:r>
            <w:rPr>
              <w:b/>
              <w:bCs/>
            </w:rPr>
            <w:fldChar w:fldCharType="end"/>
          </w:r>
        </w:p>
      </w:sdtContent>
    </w:sdt>
    <w:p w:rsidR="00166C5A" w:rsidRDefault="00166C5A">
      <w:pPr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br w:type="page"/>
      </w:r>
    </w:p>
    <w:p w:rsidR="003F1C74" w:rsidRDefault="003F1C74" w:rsidP="003F1C74">
      <w:pPr>
        <w:pStyle w:val="Nagwek1"/>
        <w:numPr>
          <w:ilvl w:val="0"/>
          <w:numId w:val="22"/>
        </w:numPr>
        <w:spacing w:line="360" w:lineRule="auto"/>
      </w:pPr>
      <w:bookmarkStart w:id="2" w:name="_Toc491166746"/>
      <w:r>
        <w:lastRenderedPageBreak/>
        <w:t>Opis programu</w:t>
      </w:r>
      <w:bookmarkEnd w:id="1"/>
      <w:bookmarkEnd w:id="0"/>
      <w:bookmarkEnd w:id="2"/>
    </w:p>
    <w:p w:rsidR="00793B73" w:rsidRPr="00793B73" w:rsidRDefault="00793B73" w:rsidP="00AC2CDF">
      <w:pPr>
        <w:spacing w:line="360" w:lineRule="auto"/>
        <w:ind w:right="3260" w:firstLine="360"/>
        <w:jc w:val="both"/>
        <w:rPr>
          <w:sz w:val="8"/>
          <w:lang w:eastAsia="pl-PL"/>
        </w:rPr>
      </w:pPr>
    </w:p>
    <w:p w:rsidR="00B1558F" w:rsidRDefault="00AC2CDF" w:rsidP="00AC2CDF">
      <w:pPr>
        <w:spacing w:line="360" w:lineRule="auto"/>
        <w:ind w:right="3260" w:firstLine="360"/>
        <w:jc w:val="both"/>
        <w:rPr>
          <w:lang w:eastAsia="pl-PL"/>
        </w:rPr>
      </w:pPr>
      <w:r w:rsidRPr="00AC2CDF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4051575</wp:posOffset>
            </wp:positionH>
            <wp:positionV relativeFrom="paragraph">
              <wp:posOffset>12065</wp:posOffset>
            </wp:positionV>
            <wp:extent cx="1242060" cy="154813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6" t="10734" r="25870" b="24874"/>
                    <a:stretch/>
                  </pic:blipFill>
                  <pic:spPr bwMode="auto">
                    <a:xfrm>
                      <a:off x="0" y="0"/>
                      <a:ext cx="1242060" cy="154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73">
        <w:rPr>
          <w:lang w:eastAsia="pl-PL"/>
        </w:rPr>
        <w:t>ShopGold</w:t>
      </w:r>
      <w:r w:rsidR="00B1558F">
        <w:rPr>
          <w:lang w:eastAsia="pl-PL"/>
        </w:rPr>
        <w:t xml:space="preserve"> Integrator by CTI to pełna integracja sklepu internetowego </w:t>
      </w:r>
      <w:r w:rsidR="00793B73">
        <w:rPr>
          <w:lang w:eastAsia="pl-PL"/>
        </w:rPr>
        <w:t>ShopGold</w:t>
      </w:r>
      <w:r w:rsidR="00B1558F">
        <w:rPr>
          <w:lang w:eastAsia="pl-PL"/>
        </w:rPr>
        <w:t xml:space="preserve"> z systemem </w:t>
      </w:r>
      <w:proofErr w:type="spellStart"/>
      <w:r w:rsidR="00B1558F">
        <w:rPr>
          <w:lang w:eastAsia="pl-PL"/>
        </w:rPr>
        <w:t>Comarch</w:t>
      </w:r>
      <w:proofErr w:type="spellEnd"/>
      <w:r w:rsidR="00B1558F">
        <w:rPr>
          <w:lang w:eastAsia="pl-PL"/>
        </w:rPr>
        <w:t xml:space="preserve"> ERP </w:t>
      </w:r>
      <w:r w:rsidR="0035670E">
        <w:rPr>
          <w:lang w:eastAsia="pl-PL"/>
        </w:rPr>
        <w:t>XL</w:t>
      </w:r>
      <w:r w:rsidR="00B1558F">
        <w:rPr>
          <w:lang w:eastAsia="pl-PL"/>
        </w:rPr>
        <w:t>. Wszelkie operacje wymiany danych odbywają się automatycznie. Dzięki temu jest pewność, że każdy klient zostanie komfortowo obsłużony.</w:t>
      </w:r>
    </w:p>
    <w:p w:rsidR="00B1558F" w:rsidRDefault="00B1558F" w:rsidP="00B1558F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Program przeznaczony jest dla:</w:t>
      </w:r>
    </w:p>
    <w:p w:rsidR="00B1558F" w:rsidRDefault="00B1558F" w:rsidP="00B1558F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osób, które obsługują sklep internetowy i potrzebują systemu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>,</w:t>
      </w:r>
    </w:p>
    <w:p w:rsidR="00B1558F" w:rsidRDefault="00B1558F" w:rsidP="00B1558F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osób, które posiadają system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 xml:space="preserve"> i chcieliby sprzedawać swoje produkty na zewnątrz za pośrednictwem e-commerce,</w:t>
      </w:r>
    </w:p>
    <w:p w:rsidR="00B1558F" w:rsidRDefault="00B1558F" w:rsidP="00B1558F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osób, które potrzebują tzw. łączki pomiędzy systemem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 xml:space="preserve"> i </w:t>
      </w:r>
      <w:proofErr w:type="spellStart"/>
      <w:r w:rsidR="00793B73">
        <w:t>ShopGold</w:t>
      </w:r>
      <w:proofErr w:type="spellEnd"/>
      <w:r>
        <w:t xml:space="preserve">. </w:t>
      </w:r>
    </w:p>
    <w:p w:rsidR="00B1558F" w:rsidRDefault="00B1558F" w:rsidP="00B1558F">
      <w:pPr>
        <w:spacing w:line="360" w:lineRule="auto"/>
        <w:jc w:val="both"/>
        <w:rPr>
          <w:lang w:eastAsia="pl-PL"/>
        </w:rPr>
      </w:pPr>
    </w:p>
    <w:p w:rsidR="00B1558F" w:rsidRDefault="00793B73" w:rsidP="00B1558F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>ShopGold</w:t>
      </w:r>
      <w:r w:rsidR="00B1558F">
        <w:rPr>
          <w:lang w:eastAsia="pl-PL"/>
        </w:rPr>
        <w:t xml:space="preserve"> Integrator by CTI to najnowsze rozwiązanie e-commerce przewyższające obecne standardy. Możliwość modyfikacji, wydajność oraz elastyczność sprawią, że efekty będą zauważalne w krótkim czasie. Sama zaś praca z aplikacją jest łatwa i przyjemna. </w:t>
      </w:r>
    </w:p>
    <w:p w:rsidR="003F1C74" w:rsidRDefault="003F1C74" w:rsidP="00B1558F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br w:type="page"/>
      </w:r>
    </w:p>
    <w:p w:rsidR="003F1C74" w:rsidRDefault="003F1C74" w:rsidP="003F1C74">
      <w:pPr>
        <w:pStyle w:val="Nagwek1"/>
        <w:numPr>
          <w:ilvl w:val="0"/>
          <w:numId w:val="22"/>
        </w:numPr>
        <w:spacing w:line="360" w:lineRule="auto"/>
      </w:pPr>
      <w:bookmarkStart w:id="3" w:name="_Toc467658463"/>
      <w:bookmarkStart w:id="4" w:name="_Toc491166747"/>
      <w:r>
        <w:lastRenderedPageBreak/>
        <w:t>Konfiguracja połączenia</w:t>
      </w:r>
      <w:bookmarkEnd w:id="3"/>
      <w:bookmarkEnd w:id="4"/>
    </w:p>
    <w:p w:rsidR="003F1C74" w:rsidRDefault="003F1C74" w:rsidP="003F1C74">
      <w:pPr>
        <w:spacing w:line="360" w:lineRule="auto"/>
        <w:rPr>
          <w:lang w:eastAsia="pl-PL"/>
        </w:rPr>
      </w:pPr>
    </w:p>
    <w:p w:rsidR="003F1C74" w:rsidRDefault="00444935" w:rsidP="003F1C74">
      <w:pPr>
        <w:spacing w:line="360" w:lineRule="auto"/>
        <w:ind w:firstLine="360"/>
        <w:jc w:val="both"/>
        <w:rPr>
          <w:lang w:eastAsia="pl-PL"/>
        </w:rPr>
      </w:pPr>
      <w:r w:rsidRPr="00444935">
        <w:rPr>
          <w:b/>
          <w:i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780415</wp:posOffset>
            </wp:positionV>
            <wp:extent cx="5727700" cy="3592830"/>
            <wp:effectExtent l="19050" t="19050" r="25400" b="2667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928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C74">
        <w:rPr>
          <w:lang w:eastAsia="pl-PL"/>
        </w:rPr>
        <w:t>Na początku pracy z programem należy skonfigurować połączenie z serwerem MS SQL,</w:t>
      </w:r>
      <w:r w:rsidR="00ED315A">
        <w:rPr>
          <w:lang w:eastAsia="pl-PL"/>
        </w:rPr>
        <w:t xml:space="preserve"> </w:t>
      </w:r>
      <w:r w:rsidR="003F1C74">
        <w:rPr>
          <w:lang w:eastAsia="pl-PL"/>
        </w:rPr>
        <w:t xml:space="preserve"> programem </w:t>
      </w:r>
      <w:proofErr w:type="spellStart"/>
      <w:r w:rsidR="003F1C74">
        <w:rPr>
          <w:lang w:eastAsia="pl-PL"/>
        </w:rPr>
        <w:t>Comarch</w:t>
      </w:r>
      <w:proofErr w:type="spellEnd"/>
      <w:r w:rsidR="003F1C74">
        <w:rPr>
          <w:lang w:eastAsia="pl-PL"/>
        </w:rPr>
        <w:t xml:space="preserve"> ERP </w:t>
      </w:r>
      <w:r w:rsidR="0035670E">
        <w:rPr>
          <w:lang w:eastAsia="pl-PL"/>
        </w:rPr>
        <w:t>XL</w:t>
      </w:r>
      <w:r w:rsidR="003F1C74">
        <w:rPr>
          <w:lang w:eastAsia="pl-PL"/>
        </w:rPr>
        <w:t xml:space="preserve">, serwerem MySQL </w:t>
      </w:r>
      <w:proofErr w:type="spellStart"/>
      <w:r w:rsidR="00793B73">
        <w:rPr>
          <w:lang w:eastAsia="pl-PL"/>
        </w:rPr>
        <w:t>ShopGold</w:t>
      </w:r>
      <w:proofErr w:type="spellEnd"/>
      <w:r w:rsidR="003F1C74">
        <w:rPr>
          <w:lang w:eastAsia="pl-PL"/>
        </w:rPr>
        <w:t xml:space="preserve"> oraz z FTP. W tym celu należy uruchomić program </w:t>
      </w:r>
      <w:r w:rsidR="00563E44">
        <w:rPr>
          <w:b/>
          <w:i/>
          <w:lang w:eastAsia="pl-PL"/>
        </w:rPr>
        <w:t xml:space="preserve">Integrator </w:t>
      </w:r>
      <w:r w:rsidR="00793B73">
        <w:rPr>
          <w:b/>
          <w:i/>
          <w:lang w:eastAsia="pl-PL"/>
        </w:rPr>
        <w:t>ShopGold</w:t>
      </w:r>
      <w:r w:rsidR="003F1C74">
        <w:rPr>
          <w:b/>
          <w:i/>
          <w:lang w:eastAsia="pl-PL"/>
        </w:rPr>
        <w:t xml:space="preserve"> by CTI</w:t>
      </w:r>
      <w:r w:rsidR="003F1C74">
        <w:rPr>
          <w:lang w:eastAsia="pl-PL"/>
        </w:rPr>
        <w:t xml:space="preserve"> i wybrać zakładkę </w:t>
      </w:r>
      <w:r w:rsidR="003F1C74">
        <w:rPr>
          <w:b/>
          <w:i/>
          <w:lang w:eastAsia="pl-PL"/>
        </w:rPr>
        <w:t xml:space="preserve">Połączenie ERP </w:t>
      </w:r>
      <w:r w:rsidR="0035670E">
        <w:rPr>
          <w:b/>
          <w:i/>
          <w:lang w:eastAsia="pl-PL"/>
        </w:rPr>
        <w:t>XL</w:t>
      </w:r>
      <w:r w:rsidR="003F1C74">
        <w:rPr>
          <w:lang w:eastAsia="pl-PL"/>
        </w:rPr>
        <w:t>:</w:t>
      </w:r>
    </w:p>
    <w:p w:rsidR="003F1C74" w:rsidRPr="004042CC" w:rsidRDefault="003F1C74" w:rsidP="003F1C74">
      <w:pPr>
        <w:spacing w:line="360" w:lineRule="auto"/>
        <w:jc w:val="both"/>
        <w:rPr>
          <w:b/>
          <w:i/>
          <w:sz w:val="2"/>
          <w:lang w:eastAsia="pl-PL"/>
        </w:rPr>
      </w:pPr>
    </w:p>
    <w:p w:rsidR="003F1C74" w:rsidRDefault="003F1C74" w:rsidP="003F1C74">
      <w:pPr>
        <w:pStyle w:val="Akapitzlist"/>
        <w:numPr>
          <w:ilvl w:val="0"/>
          <w:numId w:val="25"/>
        </w:numPr>
        <w:spacing w:line="360" w:lineRule="auto"/>
        <w:jc w:val="both"/>
      </w:pPr>
      <w:r w:rsidRPr="003F1C74">
        <w:rPr>
          <w:b/>
          <w:i/>
        </w:rPr>
        <w:t>MSSQL (</w:t>
      </w:r>
      <w:r w:rsidR="0035670E">
        <w:rPr>
          <w:b/>
          <w:i/>
        </w:rPr>
        <w:t>XL</w:t>
      </w:r>
      <w:r w:rsidRPr="003F1C74">
        <w:rPr>
          <w:b/>
          <w:i/>
        </w:rPr>
        <w:t xml:space="preserve">) </w:t>
      </w:r>
      <w:r>
        <w:t xml:space="preserve"> </w:t>
      </w:r>
    </w:p>
    <w:p w:rsidR="003F1C74" w:rsidRPr="003F1C74" w:rsidRDefault="003F1C74" w:rsidP="003F1C74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Serwer</w:t>
      </w:r>
      <w:r w:rsidRPr="003F1C74">
        <w:t xml:space="preserve"> </w:t>
      </w:r>
      <w:r>
        <w:t xml:space="preserve">– jest to nazwa serwera MS SQL, na którym znajduje się baza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>.</w:t>
      </w:r>
    </w:p>
    <w:p w:rsidR="003F1C74" w:rsidRPr="003F1C74" w:rsidRDefault="003F1C74" w:rsidP="003F1C74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Sposób połączenia</w:t>
      </w:r>
    </w:p>
    <w:p w:rsidR="003F1C74" w:rsidRPr="003F1C74" w:rsidRDefault="003F1C74" w:rsidP="003F1C74">
      <w:pPr>
        <w:pStyle w:val="Akapitzlist"/>
        <w:numPr>
          <w:ilvl w:val="2"/>
          <w:numId w:val="25"/>
        </w:numPr>
        <w:spacing w:line="360" w:lineRule="auto"/>
        <w:jc w:val="both"/>
      </w:pPr>
      <w:r>
        <w:rPr>
          <w:b/>
          <w:i/>
        </w:rPr>
        <w:t>Logowanie zintegrowane NT</w:t>
      </w:r>
      <w:r w:rsidR="008E2B20">
        <w:rPr>
          <w:b/>
          <w:i/>
        </w:rPr>
        <w:t xml:space="preserve"> </w:t>
      </w:r>
      <w:r w:rsidR="008E2B20">
        <w:t>– jeśli program jest na</w:t>
      </w:r>
      <w:r w:rsidR="007F16C2">
        <w:t xml:space="preserve"> tym samym</w:t>
      </w:r>
      <w:r w:rsidR="008E2B20">
        <w:t xml:space="preserve"> stanowisku, na którym</w:t>
      </w:r>
      <w:r w:rsidR="007F16C2">
        <w:t xml:space="preserve"> jest</w:t>
      </w:r>
      <w:r w:rsidR="008E2B20">
        <w:t xml:space="preserve"> serwer to można zaznaczyć tę opcję. Nie trzeba w taki</w:t>
      </w:r>
      <w:r w:rsidR="008B49C3">
        <w:t>m</w:t>
      </w:r>
      <w:r w:rsidR="008E2B20">
        <w:t xml:space="preserve"> przypadku podawać użytkownika i hasła.</w:t>
      </w:r>
    </w:p>
    <w:p w:rsidR="003F1C74" w:rsidRPr="003F1C74" w:rsidRDefault="003F1C74" w:rsidP="003F1C74">
      <w:pPr>
        <w:pStyle w:val="Akapitzlist"/>
        <w:numPr>
          <w:ilvl w:val="2"/>
          <w:numId w:val="25"/>
        </w:numPr>
        <w:spacing w:line="360" w:lineRule="auto"/>
        <w:jc w:val="both"/>
      </w:pPr>
      <w:r>
        <w:rPr>
          <w:b/>
          <w:i/>
        </w:rPr>
        <w:t xml:space="preserve">Login i hasło </w:t>
      </w:r>
      <w:r>
        <w:t>– logowanie przy podaniu danych do logowania.</w:t>
      </w:r>
    </w:p>
    <w:p w:rsidR="003F1C74" w:rsidRPr="003F1C74" w:rsidRDefault="003F1C74" w:rsidP="003F1C74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Użytkownik </w:t>
      </w:r>
      <w:r>
        <w:t>– nazwa użytkownika z dostępem do serwera.</w:t>
      </w:r>
    </w:p>
    <w:p w:rsidR="003F1C74" w:rsidRPr="003F1C74" w:rsidRDefault="003F1C74" w:rsidP="003F1C74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Hasło </w:t>
      </w:r>
      <w:r>
        <w:t>– hasło użytkownika.</w:t>
      </w:r>
    </w:p>
    <w:p w:rsidR="003F1C74" w:rsidRDefault="003F1C74" w:rsidP="003F1C74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Baza danych </w:t>
      </w:r>
      <w:r>
        <w:t xml:space="preserve">– baza danych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>.</w:t>
      </w:r>
    </w:p>
    <w:p w:rsidR="00361717" w:rsidRDefault="00361717" w:rsidP="00361717">
      <w:pPr>
        <w:spacing w:line="360" w:lineRule="auto"/>
        <w:jc w:val="both"/>
      </w:pPr>
    </w:p>
    <w:p w:rsidR="00361717" w:rsidRPr="003F1C74" w:rsidRDefault="00361717" w:rsidP="00361717">
      <w:pPr>
        <w:spacing w:line="360" w:lineRule="auto"/>
        <w:jc w:val="both"/>
      </w:pPr>
      <w:r>
        <w:rPr>
          <w:lang w:eastAsia="pl-PL"/>
        </w:rPr>
        <w:lastRenderedPageBreak/>
        <w:t xml:space="preserve">Po uzupełnieniu danych należy kliknąć </w:t>
      </w:r>
      <w:r>
        <w:rPr>
          <w:b/>
          <w:i/>
          <w:lang w:eastAsia="pl-PL"/>
        </w:rPr>
        <w:t>Zapisz i przetestuj</w:t>
      </w:r>
      <w:r>
        <w:rPr>
          <w:lang w:eastAsia="pl-PL"/>
        </w:rPr>
        <w:t>. Jeżeli pojawi się błąd należy sprawdzić poprawność wprowadzonych danych.</w:t>
      </w:r>
    </w:p>
    <w:p w:rsidR="003F1C74" w:rsidRPr="003F1C74" w:rsidRDefault="00B81A50" w:rsidP="003F1C74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 xml:space="preserve">Dane logowania </w:t>
      </w:r>
      <w:r w:rsidR="0035670E">
        <w:rPr>
          <w:b/>
          <w:i/>
        </w:rPr>
        <w:t>XL</w:t>
      </w:r>
    </w:p>
    <w:p w:rsidR="003F1C74" w:rsidRPr="003F1C74" w:rsidRDefault="003F1C74" w:rsidP="003F1C74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Firma</w:t>
      </w:r>
      <w:r w:rsidR="00361717">
        <w:rPr>
          <w:b/>
          <w:i/>
        </w:rPr>
        <w:t xml:space="preserve"> </w:t>
      </w:r>
      <w:r w:rsidR="00361717">
        <w:t xml:space="preserve">– nazwa firmy </w:t>
      </w:r>
      <w:proofErr w:type="spellStart"/>
      <w:r w:rsidR="00361717">
        <w:t>Comarch</w:t>
      </w:r>
      <w:proofErr w:type="spellEnd"/>
      <w:r w:rsidR="00361717">
        <w:t xml:space="preserve"> ERP </w:t>
      </w:r>
      <w:r w:rsidR="0035670E">
        <w:t>XL</w:t>
      </w:r>
      <w:r w:rsidR="00361717">
        <w:t>.</w:t>
      </w:r>
    </w:p>
    <w:p w:rsidR="003F1C74" w:rsidRPr="003F1C74" w:rsidRDefault="003F1C74" w:rsidP="003F1C74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Użytkownik</w:t>
      </w:r>
      <w:r w:rsidR="00361717">
        <w:rPr>
          <w:b/>
          <w:i/>
        </w:rPr>
        <w:t xml:space="preserve"> </w:t>
      </w:r>
      <w:r w:rsidR="00361717">
        <w:t xml:space="preserve">– nazwa operatora z </w:t>
      </w:r>
      <w:proofErr w:type="spellStart"/>
      <w:r w:rsidR="00361717">
        <w:t>Comarch</w:t>
      </w:r>
      <w:proofErr w:type="spellEnd"/>
      <w:r w:rsidR="00361717">
        <w:t xml:space="preserve"> ERP </w:t>
      </w:r>
      <w:r w:rsidR="0035670E">
        <w:t>XL</w:t>
      </w:r>
      <w:r w:rsidR="00361717">
        <w:t>.</w:t>
      </w:r>
    </w:p>
    <w:p w:rsidR="00361717" w:rsidRDefault="003F1C74" w:rsidP="00361717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Hasło</w:t>
      </w:r>
      <w:r w:rsidR="00361717">
        <w:rPr>
          <w:b/>
          <w:i/>
        </w:rPr>
        <w:t xml:space="preserve"> </w:t>
      </w:r>
      <w:r w:rsidR="00361717">
        <w:t>– hasło operatora.</w:t>
      </w:r>
    </w:p>
    <w:p w:rsidR="00361717" w:rsidRDefault="00361717" w:rsidP="00361717">
      <w:pPr>
        <w:pStyle w:val="Akapitzlist"/>
        <w:spacing w:line="360" w:lineRule="auto"/>
        <w:ind w:left="1440"/>
        <w:jc w:val="both"/>
      </w:pPr>
    </w:p>
    <w:p w:rsidR="00361717" w:rsidRPr="003F1C74" w:rsidRDefault="00361717" w:rsidP="00361717">
      <w:pPr>
        <w:spacing w:line="360" w:lineRule="auto"/>
        <w:jc w:val="both"/>
      </w:pPr>
      <w:r>
        <w:rPr>
          <w:lang w:eastAsia="pl-PL"/>
        </w:rPr>
        <w:t xml:space="preserve">Po uzupełnieniu danych należy kliknąć </w:t>
      </w:r>
      <w:r>
        <w:rPr>
          <w:b/>
          <w:i/>
          <w:lang w:eastAsia="pl-PL"/>
        </w:rPr>
        <w:t>Zapisz i przetestuj</w:t>
      </w:r>
      <w:r>
        <w:rPr>
          <w:lang w:eastAsia="pl-PL"/>
        </w:rPr>
        <w:t>. Jeżeli pojawi się błąd należy sprawdzić poprawność wprowadzonych danych.</w:t>
      </w:r>
    </w:p>
    <w:p w:rsidR="00361717" w:rsidRDefault="00D635D3" w:rsidP="00361717">
      <w:pPr>
        <w:spacing w:line="360" w:lineRule="auto"/>
        <w:jc w:val="both"/>
        <w:rPr>
          <w:lang w:eastAsia="pl-PL"/>
        </w:rPr>
      </w:pPr>
      <w:r w:rsidRPr="00D635D3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321310</wp:posOffset>
            </wp:positionV>
            <wp:extent cx="5727700" cy="3592830"/>
            <wp:effectExtent l="19050" t="19050" r="25400" b="2667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928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C16">
        <w:rPr>
          <w:lang w:eastAsia="pl-PL"/>
        </w:rPr>
        <w:t xml:space="preserve">Następnie należy przejść na zakładkę </w:t>
      </w:r>
      <w:r w:rsidR="004A4C16">
        <w:rPr>
          <w:b/>
          <w:i/>
          <w:lang w:eastAsia="pl-PL"/>
        </w:rPr>
        <w:t xml:space="preserve">Połączenie </w:t>
      </w:r>
      <w:r w:rsidR="00793B73">
        <w:rPr>
          <w:b/>
          <w:i/>
          <w:lang w:eastAsia="pl-PL"/>
        </w:rPr>
        <w:t>ShopGold</w:t>
      </w:r>
      <w:r w:rsidR="004A4C16">
        <w:rPr>
          <w:lang w:eastAsia="pl-PL"/>
        </w:rPr>
        <w:t>:</w:t>
      </w:r>
    </w:p>
    <w:p w:rsidR="004A4C16" w:rsidRDefault="004A4C16" w:rsidP="00361717">
      <w:pPr>
        <w:spacing w:line="360" w:lineRule="auto"/>
        <w:jc w:val="both"/>
      </w:pPr>
    </w:p>
    <w:p w:rsidR="004A4C16" w:rsidRPr="00A5170F" w:rsidRDefault="00A5170F" w:rsidP="00A5170F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 xml:space="preserve">MySQL </w:t>
      </w:r>
      <w:r w:rsidR="00563E44">
        <w:rPr>
          <w:b/>
          <w:i/>
        </w:rPr>
        <w:t>(</w:t>
      </w:r>
      <w:r w:rsidR="00793B73">
        <w:rPr>
          <w:b/>
          <w:i/>
        </w:rPr>
        <w:t>ShopGold</w:t>
      </w:r>
      <w:r>
        <w:rPr>
          <w:b/>
          <w:i/>
        </w:rPr>
        <w:t>)</w:t>
      </w:r>
    </w:p>
    <w:p w:rsidR="00A5170F" w:rsidRDefault="00A5170F" w:rsidP="00A5170F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Serwer</w:t>
      </w:r>
      <w:r w:rsidR="00624D4B">
        <w:rPr>
          <w:b/>
          <w:i/>
        </w:rPr>
        <w:t xml:space="preserve"> </w:t>
      </w:r>
      <w:r w:rsidR="00624D4B">
        <w:t xml:space="preserve">– nazwa serwera </w:t>
      </w:r>
      <w:proofErr w:type="spellStart"/>
      <w:r w:rsidR="00624D4B">
        <w:t>mysql</w:t>
      </w:r>
      <w:proofErr w:type="spellEnd"/>
      <w:r w:rsidR="00624D4B">
        <w:t xml:space="preserve">, na którym znajduje się baza danych </w:t>
      </w:r>
      <w:r w:rsidR="00793B73">
        <w:t>ShopGold</w:t>
      </w:r>
      <w:r w:rsidR="00624D4B">
        <w:t>.</w:t>
      </w:r>
    </w:p>
    <w:p w:rsidR="00563E44" w:rsidRPr="00A5170F" w:rsidRDefault="00563E44" w:rsidP="00A5170F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Port </w:t>
      </w:r>
      <w:r>
        <w:t>– port serwera.</w:t>
      </w:r>
    </w:p>
    <w:p w:rsidR="00A5170F" w:rsidRPr="00A5170F" w:rsidRDefault="00A5170F" w:rsidP="00A5170F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Użytkownik</w:t>
      </w:r>
      <w:r w:rsidR="00624D4B">
        <w:rPr>
          <w:b/>
          <w:i/>
        </w:rPr>
        <w:t xml:space="preserve"> </w:t>
      </w:r>
      <w:r w:rsidR="00624D4B">
        <w:t>– nazwa użytkownika z dostępem do serwera.</w:t>
      </w:r>
    </w:p>
    <w:p w:rsidR="00A5170F" w:rsidRPr="00A5170F" w:rsidRDefault="00A5170F" w:rsidP="00A5170F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Hasło</w:t>
      </w:r>
      <w:r w:rsidR="00624D4B">
        <w:rPr>
          <w:b/>
          <w:i/>
        </w:rPr>
        <w:t xml:space="preserve"> </w:t>
      </w:r>
      <w:r w:rsidR="00624D4B">
        <w:t>– hasło użytkownika.</w:t>
      </w:r>
    </w:p>
    <w:p w:rsidR="007B5F00" w:rsidRDefault="00A5170F" w:rsidP="007B5F00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Baza danych</w:t>
      </w:r>
      <w:r w:rsidR="00624D4B">
        <w:rPr>
          <w:b/>
          <w:i/>
        </w:rPr>
        <w:t xml:space="preserve"> </w:t>
      </w:r>
      <w:r w:rsidR="00624D4B">
        <w:t xml:space="preserve">– baza danych </w:t>
      </w:r>
      <w:r w:rsidR="00793B73">
        <w:t>ShopGold</w:t>
      </w:r>
      <w:r w:rsidR="00624D4B">
        <w:t>.</w:t>
      </w:r>
    </w:p>
    <w:p w:rsidR="00563E44" w:rsidRDefault="00563E44" w:rsidP="007B5F00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lastRenderedPageBreak/>
        <w:t xml:space="preserve">Prefiks tabel </w:t>
      </w:r>
      <w:r>
        <w:t>– prefiks tabel w bazie danych.</w:t>
      </w:r>
    </w:p>
    <w:p w:rsidR="007B5F00" w:rsidRDefault="007B5F00" w:rsidP="007B5F00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7B5F00" w:rsidRPr="00A5170F" w:rsidRDefault="007B5F00" w:rsidP="007B5F00">
      <w:pPr>
        <w:spacing w:line="360" w:lineRule="auto"/>
        <w:jc w:val="both"/>
      </w:pPr>
      <w:r>
        <w:rPr>
          <w:lang w:eastAsia="pl-PL"/>
        </w:rPr>
        <w:t xml:space="preserve">Po uzupełnieniu danych należy kliknąć </w:t>
      </w:r>
      <w:r>
        <w:rPr>
          <w:b/>
          <w:i/>
          <w:lang w:eastAsia="pl-PL"/>
        </w:rPr>
        <w:t>Zapisz i przetestuj</w:t>
      </w:r>
      <w:r>
        <w:rPr>
          <w:lang w:eastAsia="pl-PL"/>
        </w:rPr>
        <w:t>. Jeżeli pojawi się błąd należy sprawdzić poprawność wprowadzonych danych.</w:t>
      </w:r>
    </w:p>
    <w:p w:rsidR="00A5170F" w:rsidRPr="00A5170F" w:rsidRDefault="00A5170F" w:rsidP="00A5170F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>FTP (</w:t>
      </w:r>
      <w:r w:rsidR="00793B73">
        <w:rPr>
          <w:b/>
          <w:i/>
        </w:rPr>
        <w:t>ShopGold</w:t>
      </w:r>
      <w:r>
        <w:rPr>
          <w:b/>
          <w:i/>
        </w:rPr>
        <w:t>)</w:t>
      </w:r>
    </w:p>
    <w:p w:rsidR="00A5170F" w:rsidRPr="00A5170F" w:rsidRDefault="00A5170F" w:rsidP="00A5170F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Serwer</w:t>
      </w:r>
      <w:r>
        <w:t xml:space="preserve"> – serwer FTP, na którym znajduje się sklep </w:t>
      </w:r>
      <w:r w:rsidR="00793B73">
        <w:t>ShopGold</w:t>
      </w:r>
      <w:r>
        <w:t xml:space="preserve">. Nazwę należy podać w następującej strukturze: </w:t>
      </w:r>
      <w:hyperlink r:id="rId13" w:history="1">
        <w:r w:rsidRPr="00DC743F">
          <w:rPr>
            <w:rStyle w:val="Hipercze"/>
            <w:rFonts w:cs="Calibri"/>
          </w:rPr>
          <w:t>ftp://nazwa1/nazwa2/</w:t>
        </w:r>
      </w:hyperlink>
      <w:r>
        <w:t xml:space="preserve"> gdzie nazwa1 to nazwa hosta, a nazwa2 to folder z </w:t>
      </w:r>
      <w:r w:rsidR="00793B73">
        <w:t>ShopGold</w:t>
      </w:r>
      <w:r>
        <w:t xml:space="preserve"> na serwerze.</w:t>
      </w:r>
    </w:p>
    <w:p w:rsidR="00A5170F" w:rsidRPr="00A5170F" w:rsidRDefault="00A5170F" w:rsidP="00A5170F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Użytkownik </w:t>
      </w:r>
      <w:r w:rsidR="00CB3D30">
        <w:t>– nazwa</w:t>
      </w:r>
      <w:r>
        <w:t xml:space="preserve"> użytkownika z dostępem do FTP.</w:t>
      </w:r>
    </w:p>
    <w:p w:rsidR="007B5F00" w:rsidRDefault="00A5170F" w:rsidP="007B5F00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Hasło </w:t>
      </w:r>
      <w:r>
        <w:t>– hasło użytkownika.</w:t>
      </w:r>
    </w:p>
    <w:p w:rsidR="007B5F00" w:rsidRDefault="007B5F00" w:rsidP="007B5F00">
      <w:pPr>
        <w:pStyle w:val="Akapitzlist"/>
        <w:spacing w:line="360" w:lineRule="auto"/>
        <w:ind w:left="1440"/>
        <w:jc w:val="both"/>
      </w:pPr>
    </w:p>
    <w:p w:rsidR="007B5F00" w:rsidRDefault="007B5F00" w:rsidP="007B5F00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Po uzupełnieniu danych należy kliknąć </w:t>
      </w:r>
      <w:r>
        <w:rPr>
          <w:b/>
          <w:i/>
          <w:lang w:eastAsia="pl-PL"/>
        </w:rPr>
        <w:t>Zapisz i przetestuj</w:t>
      </w:r>
      <w:r>
        <w:rPr>
          <w:lang w:eastAsia="pl-PL"/>
        </w:rPr>
        <w:t>. Jeżeli pojawi się błąd należy sprawdzić poprawność wprowadzonych danych.</w:t>
      </w:r>
    </w:p>
    <w:p w:rsidR="007B5F00" w:rsidRDefault="007B5F00" w:rsidP="007B5F00">
      <w:pPr>
        <w:pStyle w:val="Nagwek1"/>
        <w:numPr>
          <w:ilvl w:val="0"/>
          <w:numId w:val="22"/>
        </w:numPr>
      </w:pPr>
      <w:bookmarkStart w:id="5" w:name="_Toc491166748"/>
      <w:r>
        <w:t>Eksport grup towarowych</w:t>
      </w:r>
      <w:bookmarkEnd w:id="5"/>
    </w:p>
    <w:p w:rsidR="007B5F00" w:rsidRPr="004042CC" w:rsidRDefault="007B5F00" w:rsidP="007B5F00">
      <w:pPr>
        <w:rPr>
          <w:sz w:val="2"/>
          <w:lang w:eastAsia="pl-PL"/>
        </w:rPr>
      </w:pPr>
    </w:p>
    <w:p w:rsidR="007B5F00" w:rsidRDefault="004042CC" w:rsidP="008B49C3">
      <w:pPr>
        <w:spacing w:line="360" w:lineRule="auto"/>
        <w:ind w:firstLine="426"/>
        <w:jc w:val="both"/>
        <w:rPr>
          <w:lang w:eastAsia="pl-PL"/>
        </w:rPr>
      </w:pPr>
      <w:r w:rsidRPr="004042CC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657860</wp:posOffset>
            </wp:positionV>
            <wp:extent cx="5711190" cy="3582035"/>
            <wp:effectExtent l="19050" t="19050" r="22860" b="18415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35820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F00">
        <w:rPr>
          <w:lang w:eastAsia="pl-PL"/>
        </w:rPr>
        <w:t xml:space="preserve">W celu </w:t>
      </w:r>
      <w:r w:rsidR="0052739E">
        <w:rPr>
          <w:lang w:eastAsia="pl-PL"/>
        </w:rPr>
        <w:t>wyeksportowania</w:t>
      </w:r>
      <w:r w:rsidR="007B5F00">
        <w:rPr>
          <w:lang w:eastAsia="pl-PL"/>
        </w:rPr>
        <w:t xml:space="preserve"> grup towarowych</w:t>
      </w:r>
      <w:r w:rsidR="001E428A">
        <w:rPr>
          <w:lang w:eastAsia="pl-PL"/>
        </w:rPr>
        <w:t>/konfiguracji eksportu</w:t>
      </w:r>
      <w:r w:rsidR="007B5F00">
        <w:rPr>
          <w:lang w:eastAsia="pl-PL"/>
        </w:rPr>
        <w:t xml:space="preserve"> należy przejść na zakładkę </w:t>
      </w:r>
      <w:r w:rsidR="007B5F00">
        <w:rPr>
          <w:b/>
          <w:i/>
          <w:lang w:eastAsia="pl-PL"/>
        </w:rPr>
        <w:t>Kategorie:</w:t>
      </w:r>
    </w:p>
    <w:p w:rsidR="007B5F00" w:rsidRDefault="00B76052" w:rsidP="00B76052">
      <w:pPr>
        <w:spacing w:line="360" w:lineRule="auto"/>
        <w:jc w:val="both"/>
        <w:rPr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686359</wp:posOffset>
            </wp:positionV>
            <wp:extent cx="1531620" cy="1379220"/>
            <wp:effectExtent l="19050" t="1905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792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B5F00">
        <w:rPr>
          <w:lang w:eastAsia="pl-PL"/>
        </w:rPr>
        <w:t xml:space="preserve">W sekcji </w:t>
      </w:r>
      <w:r w:rsidR="007B5F00">
        <w:rPr>
          <w:b/>
          <w:i/>
          <w:lang w:eastAsia="pl-PL"/>
        </w:rPr>
        <w:t xml:space="preserve">Ustawienia </w:t>
      </w:r>
      <w:r w:rsidR="007B5F00">
        <w:rPr>
          <w:lang w:eastAsia="pl-PL"/>
        </w:rPr>
        <w:t>należy wybrać grupę, z której wszystkie podgrupy będą eksportowane do sklepu. Grupę należy wybrać z listy rozwijanej:</w:t>
      </w:r>
    </w:p>
    <w:p w:rsidR="007B5F00" w:rsidRDefault="007B5F00" w:rsidP="001E428A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 celu eksportu grup </w:t>
      </w:r>
      <w:r w:rsidR="00E251AF">
        <w:rPr>
          <w:lang w:eastAsia="pl-PL"/>
        </w:rPr>
        <w:t xml:space="preserve">z </w:t>
      </w:r>
      <w:r w:rsidR="00411385">
        <w:rPr>
          <w:lang w:eastAsia="pl-PL"/>
        </w:rPr>
        <w:t>Optimy</w:t>
      </w:r>
      <w:r w:rsidR="00E251AF">
        <w:rPr>
          <w:lang w:eastAsia="pl-PL"/>
        </w:rPr>
        <w:t xml:space="preserve"> do </w:t>
      </w:r>
      <w:r w:rsidR="00793B73">
        <w:rPr>
          <w:lang w:eastAsia="pl-PL"/>
        </w:rPr>
        <w:t>ShopGold</w:t>
      </w:r>
      <w:r w:rsidR="00E251AF">
        <w:rPr>
          <w:lang w:eastAsia="pl-PL"/>
        </w:rPr>
        <w:t xml:space="preserve"> należy kliknąć </w:t>
      </w:r>
      <w:r w:rsidR="00E251AF">
        <w:rPr>
          <w:b/>
          <w:i/>
          <w:lang w:eastAsia="pl-PL"/>
        </w:rPr>
        <w:t>Prześlij kategorie</w:t>
      </w:r>
      <w:r w:rsidR="00E251AF">
        <w:rPr>
          <w:lang w:eastAsia="pl-PL"/>
        </w:rPr>
        <w:t>.</w:t>
      </w:r>
      <w:r w:rsidR="001E428A">
        <w:rPr>
          <w:lang w:eastAsia="pl-PL"/>
        </w:rPr>
        <w:t xml:space="preserve"> W </w:t>
      </w:r>
      <w:r w:rsidR="00793B73">
        <w:rPr>
          <w:lang w:eastAsia="pl-PL"/>
        </w:rPr>
        <w:t>ShopGold</w:t>
      </w:r>
      <w:r w:rsidR="00411385">
        <w:rPr>
          <w:lang w:eastAsia="pl-PL"/>
        </w:rPr>
        <w:t xml:space="preserve"> pojawią się nazwy grup z Optimy</w:t>
      </w:r>
      <w:r w:rsidR="001E428A">
        <w:rPr>
          <w:lang w:eastAsia="pl-PL"/>
        </w:rPr>
        <w:t>.</w:t>
      </w:r>
    </w:p>
    <w:p w:rsidR="00411385" w:rsidRPr="00411385" w:rsidRDefault="00411385" w:rsidP="001E428A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Opcja </w:t>
      </w:r>
      <w:r>
        <w:rPr>
          <w:b/>
          <w:i/>
          <w:lang w:eastAsia="pl-PL"/>
        </w:rPr>
        <w:t xml:space="preserve">Automatycznie usuwaj kategorie niewybrane/usunięte z systemu ERP </w:t>
      </w:r>
      <w:r>
        <w:rPr>
          <w:lang w:eastAsia="pl-PL"/>
        </w:rPr>
        <w:t>służy do określenia, czy w przypadku np. usunięcia grupy w Optimie ma też się ona usunąć ze sklepu.</w:t>
      </w:r>
    </w:p>
    <w:p w:rsidR="007B5F00" w:rsidRDefault="007B5F00" w:rsidP="007B5F00">
      <w:pPr>
        <w:pStyle w:val="Nagwek1"/>
        <w:numPr>
          <w:ilvl w:val="0"/>
          <w:numId w:val="22"/>
        </w:numPr>
      </w:pPr>
      <w:bookmarkStart w:id="6" w:name="_Toc491166749"/>
      <w:r>
        <w:t>Eksport towarów</w:t>
      </w:r>
      <w:bookmarkEnd w:id="6"/>
    </w:p>
    <w:p w:rsidR="007B5F00" w:rsidRDefault="007B5F00" w:rsidP="007B5F00">
      <w:pPr>
        <w:rPr>
          <w:lang w:eastAsia="pl-PL"/>
        </w:rPr>
      </w:pPr>
    </w:p>
    <w:p w:rsidR="00415129" w:rsidRDefault="00415129" w:rsidP="00415129">
      <w:pPr>
        <w:spacing w:line="360" w:lineRule="auto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584700" cy="2863850"/>
            <wp:effectExtent l="0" t="0" r="635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28A" w:rsidRDefault="001E428A" w:rsidP="001E428A">
      <w:pPr>
        <w:spacing w:line="360" w:lineRule="auto"/>
        <w:jc w:val="both"/>
        <w:rPr>
          <w:b/>
          <w:i/>
          <w:lang w:eastAsia="pl-PL"/>
        </w:rPr>
      </w:pPr>
      <w:r>
        <w:rPr>
          <w:lang w:eastAsia="pl-PL"/>
        </w:rPr>
        <w:t xml:space="preserve">W celu eksportu towarów/konfiguracji eksportu należy przejść na zakładkę </w:t>
      </w:r>
      <w:r>
        <w:rPr>
          <w:b/>
          <w:i/>
          <w:lang w:eastAsia="pl-PL"/>
        </w:rPr>
        <w:t>Towary:</w:t>
      </w:r>
    </w:p>
    <w:p w:rsidR="00415129" w:rsidRPr="00415129" w:rsidRDefault="00415129" w:rsidP="001E428A">
      <w:pPr>
        <w:spacing w:line="360" w:lineRule="auto"/>
        <w:jc w:val="both"/>
        <w:rPr>
          <w:b/>
          <w:i/>
          <w:lang w:eastAsia="pl-PL"/>
        </w:rPr>
      </w:pPr>
    </w:p>
    <w:p w:rsidR="001E428A" w:rsidRDefault="00415129" w:rsidP="00472D80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>Cena</w:t>
      </w:r>
      <w:r w:rsidR="00472D80">
        <w:rPr>
          <w:b/>
          <w:i/>
        </w:rPr>
        <w:t xml:space="preserve"> </w:t>
      </w:r>
      <w:r w:rsidR="00472D80">
        <w:t>– należy wybrać z list</w:t>
      </w:r>
      <w:r>
        <w:t>y rozwijanej</w:t>
      </w:r>
      <w:r w:rsidR="00472D80">
        <w:t xml:space="preserve">, która cena z kartoteki towarowej z </w:t>
      </w:r>
      <w:r w:rsidR="000B3B8D">
        <w:t>Optimy</w:t>
      </w:r>
      <w:r w:rsidR="00472D80">
        <w:t xml:space="preserve"> będzie widoczna w </w:t>
      </w:r>
      <w:proofErr w:type="spellStart"/>
      <w:r w:rsidR="00793B73">
        <w:t>ShopGold</w:t>
      </w:r>
      <w:proofErr w:type="spellEnd"/>
      <w:r w:rsidR="00472D80">
        <w:t xml:space="preserve"> jako podstawowa.</w:t>
      </w:r>
    </w:p>
    <w:p w:rsidR="00472D80" w:rsidRDefault="00472D80" w:rsidP="00472D80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lastRenderedPageBreak/>
        <w:t xml:space="preserve">Stany magazynowe </w:t>
      </w:r>
      <w:r>
        <w:t xml:space="preserve">– należy wybrać z jakich magazynów będą pokazywały się w </w:t>
      </w:r>
      <w:r w:rsidR="00793B73">
        <w:t>ShopGold</w:t>
      </w:r>
      <w:r>
        <w:t xml:space="preserve"> stany magazynowe. Na liście wyświetlone są wszystkie magazyny z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 xml:space="preserve">. </w:t>
      </w:r>
    </w:p>
    <w:p w:rsidR="00472D80" w:rsidRDefault="00731526" w:rsidP="00472D80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>Wybór towarów</w:t>
      </w:r>
      <w:r w:rsidR="00472D80">
        <w:rPr>
          <w:b/>
          <w:i/>
        </w:rPr>
        <w:t xml:space="preserve"> </w:t>
      </w:r>
      <w:r w:rsidR="00472D80">
        <w:t xml:space="preserve">– </w:t>
      </w:r>
      <w:r>
        <w:t xml:space="preserve">opcja służy do określenia czy mają się eksportować towary z zaznaczoną opcją </w:t>
      </w:r>
      <w:r>
        <w:rPr>
          <w:b/>
          <w:i/>
        </w:rPr>
        <w:t xml:space="preserve">Udostępniaj w cenniku zewnętrznym </w:t>
      </w:r>
      <w:r>
        <w:t>(opcja nr 1) czy wszystkie towary (opcja nr 2).</w:t>
      </w:r>
    </w:p>
    <w:p w:rsidR="00472D80" w:rsidRDefault="00472D80" w:rsidP="00472D80">
      <w:pPr>
        <w:pStyle w:val="Akapitzlist"/>
        <w:numPr>
          <w:ilvl w:val="0"/>
          <w:numId w:val="25"/>
        </w:numPr>
        <w:spacing w:line="360" w:lineRule="auto"/>
        <w:jc w:val="both"/>
      </w:pPr>
      <w:r>
        <w:rPr>
          <w:b/>
          <w:i/>
        </w:rPr>
        <w:t xml:space="preserve">Ustawienia aktualizacji </w:t>
      </w:r>
      <w:r>
        <w:t>– w tej sekcji można oznaczyć, które dane będą aktualizowane w sklepie przy kartotece towarowej, a które nie (jeśli określone dane mają się w sklepie nie aktualizować należy je odznaczyć).</w:t>
      </w:r>
    </w:p>
    <w:p w:rsidR="00987F01" w:rsidRDefault="00987F01" w:rsidP="00987F01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Aktualizacja różnicowa </w:t>
      </w:r>
      <w:r>
        <w:t>– jeśli opcja</w:t>
      </w:r>
      <w:r w:rsidR="00BC7837">
        <w:t xml:space="preserve"> jest</w:t>
      </w:r>
      <w:r>
        <w:t xml:space="preserve"> zaznaczona to eksportują się tylko różnice w porównaniu z poprzednim eksportem. Jeśli odznaczona to eksportuje się wszystko.</w:t>
      </w:r>
    </w:p>
    <w:p w:rsidR="00731526" w:rsidRPr="00731526" w:rsidRDefault="00731526" w:rsidP="00731526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>Automatyczne usuwaj towary odznaczone/usunięte z systemu ERP</w:t>
      </w:r>
      <w:r w:rsidR="00C50A5C">
        <w:rPr>
          <w:b/>
          <w:i/>
        </w:rPr>
        <w:t xml:space="preserve"> </w:t>
      </w:r>
      <w:r w:rsidR="00C50A5C">
        <w:t>– jeśli opcja jest zaznaczona to towary np. po usunięciu z cennika zewnętrznego w Optimie znikną ze sklepu.</w:t>
      </w:r>
    </w:p>
    <w:p w:rsidR="00731526" w:rsidRDefault="00731526" w:rsidP="00731526">
      <w:pPr>
        <w:pStyle w:val="Akapitzlist"/>
        <w:numPr>
          <w:ilvl w:val="1"/>
          <w:numId w:val="25"/>
        </w:numPr>
        <w:spacing w:line="360" w:lineRule="auto"/>
        <w:jc w:val="both"/>
      </w:pPr>
      <w:r>
        <w:rPr>
          <w:b/>
          <w:i/>
        </w:rPr>
        <w:t xml:space="preserve">Automatycznie weryfikuj ceny towarów </w:t>
      </w:r>
      <w:r>
        <w:t>– jeśli opcja jest zaznaczona to program kontroluje, aby towary z ceną 0 nie były eksportowane</w:t>
      </w:r>
      <w:r w:rsidR="00415129">
        <w:t>.</w:t>
      </w:r>
    </w:p>
    <w:p w:rsidR="001E428A" w:rsidRDefault="001E428A" w:rsidP="007B5F00">
      <w:pPr>
        <w:rPr>
          <w:lang w:eastAsia="pl-PL"/>
        </w:rPr>
      </w:pPr>
    </w:p>
    <w:p w:rsidR="00652875" w:rsidRDefault="00652875" w:rsidP="00652875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 celu eksportu towarów z </w:t>
      </w:r>
      <w:r w:rsidR="00ED2A17">
        <w:rPr>
          <w:lang w:eastAsia="pl-PL"/>
        </w:rPr>
        <w:t>Optimy</w:t>
      </w:r>
      <w:r>
        <w:rPr>
          <w:lang w:eastAsia="pl-PL"/>
        </w:rPr>
        <w:t xml:space="preserve"> do </w:t>
      </w:r>
      <w:r w:rsidR="00793B73">
        <w:rPr>
          <w:lang w:eastAsia="pl-PL"/>
        </w:rPr>
        <w:t>ShopGold</w:t>
      </w:r>
      <w:r>
        <w:rPr>
          <w:lang w:eastAsia="pl-PL"/>
        </w:rPr>
        <w:t xml:space="preserve"> należy kliknąć </w:t>
      </w:r>
      <w:r>
        <w:rPr>
          <w:b/>
          <w:i/>
          <w:lang w:eastAsia="pl-PL"/>
        </w:rPr>
        <w:t>Prześlij towary</w:t>
      </w:r>
      <w:r>
        <w:rPr>
          <w:lang w:eastAsia="pl-PL"/>
        </w:rPr>
        <w:t xml:space="preserve">. </w:t>
      </w:r>
    </w:p>
    <w:p w:rsidR="00652875" w:rsidRDefault="00652875" w:rsidP="00652875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Z kartoteki towarowej do </w:t>
      </w:r>
      <w:proofErr w:type="spellStart"/>
      <w:r>
        <w:rPr>
          <w:lang w:eastAsia="pl-PL"/>
        </w:rPr>
        <w:t>Comarch</w:t>
      </w:r>
      <w:proofErr w:type="spellEnd"/>
      <w:r>
        <w:rPr>
          <w:lang w:eastAsia="pl-PL"/>
        </w:rPr>
        <w:t xml:space="preserve"> ERP </w:t>
      </w:r>
      <w:r w:rsidR="0035670E">
        <w:rPr>
          <w:lang w:eastAsia="pl-PL"/>
        </w:rPr>
        <w:t>XL</w:t>
      </w:r>
      <w:r>
        <w:rPr>
          <w:lang w:eastAsia="pl-PL"/>
        </w:rPr>
        <w:t xml:space="preserve"> przechodzą następujące dane:</w:t>
      </w:r>
    </w:p>
    <w:p w:rsidR="00652875" w:rsidRPr="00652875" w:rsidRDefault="00652875" w:rsidP="00652875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Kod </w:t>
      </w:r>
      <w:r w:rsidRPr="00BC7837">
        <w:t>(zakładka</w:t>
      </w:r>
      <w:r>
        <w:rPr>
          <w:b/>
          <w:i/>
        </w:rPr>
        <w:t xml:space="preserve"> OGÓLNE</w:t>
      </w:r>
      <w:r w:rsidRPr="00BC7837">
        <w:t>)</w:t>
      </w:r>
      <w:r w:rsidR="00BC7837">
        <w:t xml:space="preserve"> </w:t>
      </w:r>
    </w:p>
    <w:p w:rsidR="00652875" w:rsidRPr="00652875" w:rsidRDefault="00652875" w:rsidP="004731F5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Nazwa </w:t>
      </w:r>
      <w:r w:rsidRPr="00BC7837">
        <w:t>(zakładka</w:t>
      </w:r>
      <w:r>
        <w:rPr>
          <w:b/>
          <w:i/>
        </w:rPr>
        <w:t xml:space="preserve"> OGÓLNE</w:t>
      </w:r>
      <w:r w:rsidRPr="00BC7837">
        <w:t>)</w:t>
      </w:r>
      <w:r w:rsidR="004731F5" w:rsidRPr="004731F5">
        <w:t xml:space="preserve"> </w:t>
      </w:r>
    </w:p>
    <w:p w:rsidR="00652875" w:rsidRPr="00F356AC" w:rsidRDefault="00652875" w:rsidP="00652875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Wybrana cena </w:t>
      </w:r>
      <w:r w:rsidRPr="00BC7837">
        <w:t>(zakładka</w:t>
      </w:r>
      <w:r>
        <w:rPr>
          <w:b/>
          <w:i/>
        </w:rPr>
        <w:t xml:space="preserve"> OGÓLNE</w:t>
      </w:r>
      <w:r w:rsidRPr="00BC7837">
        <w:t>)</w:t>
      </w:r>
      <w:r w:rsidR="004731F5" w:rsidRPr="004731F5">
        <w:t xml:space="preserve"> </w:t>
      </w:r>
    </w:p>
    <w:p w:rsidR="00F356AC" w:rsidRPr="00A70D2F" w:rsidRDefault="00F356AC" w:rsidP="00652875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Waga brutto </w:t>
      </w:r>
      <w:r w:rsidRPr="00BC7837">
        <w:t>(zakładka</w:t>
      </w:r>
      <w:r>
        <w:rPr>
          <w:b/>
          <w:i/>
        </w:rPr>
        <w:t xml:space="preserve"> </w:t>
      </w:r>
      <w:r w:rsidR="00ED2A17">
        <w:rPr>
          <w:b/>
          <w:i/>
        </w:rPr>
        <w:t>DODATKOWE</w:t>
      </w:r>
      <w:r w:rsidR="004731F5">
        <w:t>)</w:t>
      </w:r>
    </w:p>
    <w:p w:rsidR="00A70D2F" w:rsidRPr="00ED2A17" w:rsidRDefault="00A70D2F" w:rsidP="00652875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Opis </w:t>
      </w:r>
      <w:r w:rsidRPr="00BC7837">
        <w:t>(zakładka</w:t>
      </w:r>
      <w:r>
        <w:rPr>
          <w:b/>
          <w:i/>
        </w:rPr>
        <w:t xml:space="preserve"> </w:t>
      </w:r>
      <w:r w:rsidR="00ED2A17">
        <w:rPr>
          <w:b/>
          <w:i/>
        </w:rPr>
        <w:t>DODATKOWE</w:t>
      </w:r>
      <w:r w:rsidR="004731F5">
        <w:t>)</w:t>
      </w:r>
    </w:p>
    <w:p w:rsidR="00ED2A17" w:rsidRPr="00BC7837" w:rsidRDefault="00ED2A17" w:rsidP="00652875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>Stan magazynowy</w:t>
      </w:r>
    </w:p>
    <w:p w:rsidR="00BC7837" w:rsidRPr="00A70D2F" w:rsidRDefault="00BC7837" w:rsidP="00652875">
      <w:pPr>
        <w:pStyle w:val="Akapitzlist"/>
        <w:numPr>
          <w:ilvl w:val="0"/>
          <w:numId w:val="26"/>
        </w:numPr>
        <w:spacing w:line="360" w:lineRule="auto"/>
        <w:jc w:val="both"/>
      </w:pPr>
      <w:r>
        <w:rPr>
          <w:b/>
          <w:i/>
        </w:rPr>
        <w:t xml:space="preserve">Kategorie </w:t>
      </w:r>
      <w:r w:rsidRPr="00BC7837">
        <w:t>(</w:t>
      </w:r>
      <w:r>
        <w:t xml:space="preserve">zakładka </w:t>
      </w:r>
      <w:r>
        <w:rPr>
          <w:b/>
          <w:i/>
        </w:rPr>
        <w:t>GRUPY</w:t>
      </w:r>
      <w:r w:rsidR="004731F5">
        <w:t>)</w:t>
      </w:r>
    </w:p>
    <w:p w:rsidR="00415129" w:rsidRDefault="00415129">
      <w:pPr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br w:type="page"/>
      </w:r>
    </w:p>
    <w:p w:rsidR="00B47FED" w:rsidRDefault="00B47FED" w:rsidP="007B5F00">
      <w:pPr>
        <w:pStyle w:val="Nagwek1"/>
        <w:numPr>
          <w:ilvl w:val="0"/>
          <w:numId w:val="22"/>
        </w:numPr>
      </w:pPr>
      <w:bookmarkStart w:id="7" w:name="_Toc491166750"/>
      <w:r>
        <w:lastRenderedPageBreak/>
        <w:t>Eksport zdjęć</w:t>
      </w:r>
      <w:bookmarkEnd w:id="7"/>
    </w:p>
    <w:p w:rsidR="00B47FED" w:rsidRDefault="00B47FED" w:rsidP="00B47FED">
      <w:pPr>
        <w:rPr>
          <w:lang w:eastAsia="pl-PL"/>
        </w:rPr>
      </w:pPr>
    </w:p>
    <w:p w:rsidR="00B47FED" w:rsidRDefault="004042CC" w:rsidP="0002178A">
      <w:pPr>
        <w:spacing w:line="360" w:lineRule="auto"/>
        <w:jc w:val="both"/>
        <w:rPr>
          <w:lang w:eastAsia="pl-PL"/>
        </w:rPr>
      </w:pPr>
      <w:r w:rsidRPr="004042CC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420586</wp:posOffset>
            </wp:positionV>
            <wp:extent cx="5760720" cy="3613785"/>
            <wp:effectExtent l="19050" t="19050" r="11430" b="24765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37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47FED">
        <w:rPr>
          <w:lang w:eastAsia="pl-PL"/>
        </w:rPr>
        <w:t xml:space="preserve">W celu konfiguracji eksportu zdjęć należy przejść na zakładkę </w:t>
      </w:r>
      <w:r w:rsidR="00B47FED">
        <w:rPr>
          <w:b/>
          <w:i/>
          <w:lang w:eastAsia="pl-PL"/>
        </w:rPr>
        <w:t>Zdjęcia</w:t>
      </w:r>
      <w:r w:rsidR="00B47FED">
        <w:rPr>
          <w:lang w:eastAsia="pl-PL"/>
        </w:rPr>
        <w:t>:</w:t>
      </w:r>
    </w:p>
    <w:p w:rsidR="00B47FED" w:rsidRDefault="00B47FED" w:rsidP="00B47FED">
      <w:pPr>
        <w:rPr>
          <w:lang w:eastAsia="pl-PL"/>
        </w:rPr>
      </w:pPr>
    </w:p>
    <w:p w:rsidR="00450FE4" w:rsidRDefault="00450FE4" w:rsidP="00450FE4">
      <w:pPr>
        <w:spacing w:line="360" w:lineRule="auto"/>
        <w:jc w:val="both"/>
      </w:pPr>
      <w:r>
        <w:t>Aby skorzystać z tej opcji konieczne jest skonfigurowanie FTP (patrz pkt. 2.)</w:t>
      </w:r>
    </w:p>
    <w:p w:rsidR="00B47FED" w:rsidRDefault="00B47FED" w:rsidP="00B47FED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Do wyboru są trzy opcje eksportu:</w:t>
      </w:r>
    </w:p>
    <w:p w:rsidR="00B47FED" w:rsidRPr="00B47FED" w:rsidRDefault="00B47FED" w:rsidP="00B47FED">
      <w:pPr>
        <w:pStyle w:val="Akapitzlist"/>
        <w:numPr>
          <w:ilvl w:val="0"/>
          <w:numId w:val="29"/>
        </w:numPr>
        <w:spacing w:line="360" w:lineRule="auto"/>
        <w:jc w:val="both"/>
      </w:pPr>
      <w:r>
        <w:rPr>
          <w:b/>
          <w:i/>
        </w:rPr>
        <w:t>Zdjęcia z folderu</w:t>
      </w:r>
      <w:r w:rsidR="00D90665">
        <w:rPr>
          <w:b/>
          <w:i/>
        </w:rPr>
        <w:t xml:space="preserve"> </w:t>
      </w:r>
      <w:r w:rsidR="00D90665">
        <w:t xml:space="preserve">– zdjęcia będą pobierane z dysku. </w:t>
      </w:r>
      <w:r w:rsidR="00960B3E">
        <w:t xml:space="preserve">Należy wybrać folder, w którym będą znajdowały </w:t>
      </w:r>
      <w:r w:rsidR="00D90665">
        <w:t xml:space="preserve">foldery zbieżne z kodami towarów z Optimy i </w:t>
      </w:r>
      <w:r w:rsidR="00960B3E">
        <w:t>w nich zdjęcia danych produktów.</w:t>
      </w:r>
      <w:r w:rsidR="004731F5">
        <w:t xml:space="preserve"> Wewnątrz wybranego folderu powinny znaleźć się podfoldery o nazwach takich samych jak kod towaru którego zdjęcia są w nich przechowywane. Jeżeli zaznaczona jest opcja </w:t>
      </w:r>
      <w:r w:rsidR="004731F5">
        <w:rPr>
          <w:b/>
          <w:i/>
        </w:rPr>
        <w:t xml:space="preserve">Automatyczne twórz foldery towarów jeżeli nie istnieją, </w:t>
      </w:r>
      <w:r w:rsidR="004731F5">
        <w:t>Program sam utworzy brakujące podfoldery przy następnej synchronizacji.</w:t>
      </w:r>
    </w:p>
    <w:p w:rsidR="00B47FED" w:rsidRPr="00B47FED" w:rsidRDefault="00B47FED" w:rsidP="00B47FED">
      <w:pPr>
        <w:pStyle w:val="Akapitzlist"/>
        <w:numPr>
          <w:ilvl w:val="0"/>
          <w:numId w:val="29"/>
        </w:numPr>
        <w:spacing w:line="360" w:lineRule="auto"/>
        <w:jc w:val="both"/>
      </w:pPr>
      <w:r>
        <w:rPr>
          <w:b/>
          <w:i/>
        </w:rPr>
        <w:t>Zdjęcia z atrybutu</w:t>
      </w:r>
      <w:r w:rsidR="00960B3E">
        <w:rPr>
          <w:b/>
          <w:i/>
        </w:rPr>
        <w:t xml:space="preserve"> </w:t>
      </w:r>
      <w:r w:rsidR="00960B3E">
        <w:t>– zdjęcia będą pobierane z określonego atrybutu z Optimy.</w:t>
      </w:r>
    </w:p>
    <w:p w:rsidR="00960B3E" w:rsidRDefault="00B47FED" w:rsidP="00960B3E">
      <w:pPr>
        <w:pStyle w:val="Akapitzlist"/>
        <w:numPr>
          <w:ilvl w:val="0"/>
          <w:numId w:val="29"/>
        </w:numPr>
        <w:spacing w:line="360" w:lineRule="auto"/>
        <w:jc w:val="both"/>
      </w:pPr>
      <w:r>
        <w:rPr>
          <w:b/>
          <w:i/>
        </w:rPr>
        <w:t>Wiele atrybutów z zachowaniem kolejności</w:t>
      </w:r>
      <w:r w:rsidR="00960B3E">
        <w:rPr>
          <w:b/>
          <w:i/>
        </w:rPr>
        <w:t xml:space="preserve"> </w:t>
      </w:r>
      <w:r w:rsidR="00960B3E">
        <w:t>– zdjęcia będą pobierane z określonych atrybutów z Optimy w kolejności dodania ich na listę w programie.</w:t>
      </w:r>
    </w:p>
    <w:p w:rsidR="00960B3E" w:rsidRDefault="00960B3E" w:rsidP="00960B3E">
      <w:pPr>
        <w:pStyle w:val="Akapitzlist"/>
        <w:spacing w:line="360" w:lineRule="auto"/>
        <w:jc w:val="both"/>
      </w:pPr>
    </w:p>
    <w:p w:rsidR="00960B3E" w:rsidRDefault="00960B3E" w:rsidP="00960B3E">
      <w:pPr>
        <w:spacing w:line="360" w:lineRule="auto"/>
        <w:jc w:val="both"/>
      </w:pPr>
      <w:r>
        <w:lastRenderedPageBreak/>
        <w:t xml:space="preserve">Opcja </w:t>
      </w:r>
      <w:r>
        <w:rPr>
          <w:b/>
          <w:i/>
        </w:rPr>
        <w:t xml:space="preserve">Automatycznie usuwaj zdjęcia usunięte z folderu/systemu ERP </w:t>
      </w:r>
      <w:r>
        <w:t>służy do określenia, czy zdjęcia po usunięciu ich z folderu bądź</w:t>
      </w:r>
      <w:r w:rsidR="00AB679B">
        <w:t xml:space="preserve"> z</w:t>
      </w:r>
      <w:r>
        <w:t xml:space="preserve">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 xml:space="preserve"> mają się usunąć ze sklepu (jeśli opcja zaznaczona).</w:t>
      </w:r>
    </w:p>
    <w:p w:rsidR="00960B3E" w:rsidRPr="00960B3E" w:rsidRDefault="00960B3E" w:rsidP="004042CC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 celu eksportu zdjęć towarów z Optimy do </w:t>
      </w:r>
      <w:r w:rsidR="00793B73">
        <w:rPr>
          <w:lang w:eastAsia="pl-PL"/>
        </w:rPr>
        <w:t>ShopGold</w:t>
      </w:r>
      <w:r>
        <w:rPr>
          <w:lang w:eastAsia="pl-PL"/>
        </w:rPr>
        <w:t xml:space="preserve"> należy kliknąć </w:t>
      </w:r>
      <w:r>
        <w:rPr>
          <w:b/>
          <w:i/>
          <w:lang w:eastAsia="pl-PL"/>
        </w:rPr>
        <w:t>Prześlij zdjęcia</w:t>
      </w:r>
      <w:r>
        <w:rPr>
          <w:lang w:eastAsia="pl-PL"/>
        </w:rPr>
        <w:t xml:space="preserve">. </w:t>
      </w:r>
    </w:p>
    <w:p w:rsidR="007B5F00" w:rsidRDefault="007B5F00" w:rsidP="007B5F00">
      <w:pPr>
        <w:pStyle w:val="Nagwek1"/>
        <w:numPr>
          <w:ilvl w:val="0"/>
          <w:numId w:val="22"/>
        </w:numPr>
      </w:pPr>
      <w:bookmarkStart w:id="8" w:name="_Toc491166751"/>
      <w:r>
        <w:t>Pobieranie zamówień</w:t>
      </w:r>
      <w:bookmarkEnd w:id="8"/>
    </w:p>
    <w:p w:rsidR="00AA5E38" w:rsidRDefault="00AA5E38" w:rsidP="00AA5E38">
      <w:pPr>
        <w:rPr>
          <w:lang w:eastAsia="pl-PL"/>
        </w:rPr>
      </w:pPr>
    </w:p>
    <w:p w:rsidR="00AA5E38" w:rsidRDefault="004042CC" w:rsidP="0002178A">
      <w:pPr>
        <w:spacing w:line="360" w:lineRule="auto"/>
        <w:jc w:val="both"/>
        <w:rPr>
          <w:b/>
          <w:i/>
          <w:lang w:eastAsia="pl-PL"/>
        </w:rPr>
      </w:pPr>
      <w:r w:rsidRPr="004042CC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283090</wp:posOffset>
            </wp:positionV>
            <wp:extent cx="5760720" cy="3613785"/>
            <wp:effectExtent l="19050" t="19050" r="11430" b="24765"/>
            <wp:wrapTopAndBottom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37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E38">
        <w:rPr>
          <w:lang w:eastAsia="pl-PL"/>
        </w:rPr>
        <w:t xml:space="preserve">W celu importu zamówień/konfiguracji importu należy przejść na zakładkę </w:t>
      </w:r>
      <w:r w:rsidR="00AA5E38">
        <w:rPr>
          <w:b/>
          <w:i/>
          <w:lang w:eastAsia="pl-PL"/>
        </w:rPr>
        <w:t>Zamówienia:</w:t>
      </w:r>
    </w:p>
    <w:p w:rsidR="00AA5E38" w:rsidRPr="004042CC" w:rsidRDefault="00AA5E38" w:rsidP="00AA5E38">
      <w:pPr>
        <w:spacing w:line="360" w:lineRule="auto"/>
        <w:jc w:val="both"/>
        <w:rPr>
          <w:sz w:val="2"/>
          <w:lang w:eastAsia="pl-PL"/>
        </w:rPr>
      </w:pPr>
    </w:p>
    <w:p w:rsidR="00AA5E38" w:rsidRPr="00735789" w:rsidRDefault="00735789" w:rsidP="00735789">
      <w:pPr>
        <w:pStyle w:val="Akapitzlist"/>
        <w:numPr>
          <w:ilvl w:val="0"/>
          <w:numId w:val="27"/>
        </w:numPr>
        <w:spacing w:line="360" w:lineRule="auto"/>
        <w:jc w:val="both"/>
      </w:pPr>
      <w:r>
        <w:rPr>
          <w:b/>
          <w:i/>
        </w:rPr>
        <w:t xml:space="preserve">Identyfikacja kontrahentów </w:t>
      </w:r>
      <w:r>
        <w:t xml:space="preserve">– określenie sposobu rozpoznawania kontrahentów w </w:t>
      </w:r>
      <w:proofErr w:type="spellStart"/>
      <w:r>
        <w:t>Comarch</w:t>
      </w:r>
      <w:proofErr w:type="spellEnd"/>
      <w:r>
        <w:t xml:space="preserve"> ERP </w:t>
      </w:r>
      <w:r w:rsidR="0035670E">
        <w:t>XL</w:t>
      </w:r>
      <w:r>
        <w:t>.</w:t>
      </w:r>
    </w:p>
    <w:p w:rsidR="00735789" w:rsidRPr="00735789" w:rsidRDefault="00735789" w:rsidP="00735789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Identyfikuj po NIP </w:t>
      </w:r>
      <w:r>
        <w:t xml:space="preserve">– jeśli NIP kontrahenta na zamówieniu w </w:t>
      </w:r>
      <w:r w:rsidR="00793B73">
        <w:t>ShopGold</w:t>
      </w:r>
      <w:r>
        <w:t xml:space="preserve"> jest zbieżny z </w:t>
      </w:r>
      <w:proofErr w:type="spellStart"/>
      <w:r>
        <w:t>NIPem</w:t>
      </w:r>
      <w:proofErr w:type="spellEnd"/>
      <w:r>
        <w:t xml:space="preserve"> kontrahenta w </w:t>
      </w:r>
      <w:proofErr w:type="spellStart"/>
      <w:r w:rsidR="00EA6585">
        <w:t>Optimie</w:t>
      </w:r>
      <w:proofErr w:type="spellEnd"/>
      <w:r>
        <w:t xml:space="preserve"> to zamówienie </w:t>
      </w:r>
      <w:r w:rsidR="003A05AD">
        <w:t>zostanie przypisane do tego kontrahenta.</w:t>
      </w:r>
    </w:p>
    <w:p w:rsidR="003A05AD" w:rsidRPr="00735789" w:rsidRDefault="00735789" w:rsidP="003A05AD">
      <w:pPr>
        <w:pStyle w:val="Akapitzlist"/>
        <w:numPr>
          <w:ilvl w:val="1"/>
          <w:numId w:val="27"/>
        </w:numPr>
        <w:spacing w:line="360" w:lineRule="auto"/>
        <w:jc w:val="both"/>
      </w:pPr>
      <w:r w:rsidRPr="003A05AD">
        <w:rPr>
          <w:b/>
          <w:i/>
        </w:rPr>
        <w:t xml:space="preserve">Identyfikuj po adresie email </w:t>
      </w:r>
      <w:r>
        <w:t xml:space="preserve">– jeśli e-mail kontrahenta na zamówieniu w </w:t>
      </w:r>
      <w:r w:rsidR="00793B73">
        <w:t>ShopGold</w:t>
      </w:r>
      <w:r>
        <w:t xml:space="preserve"> jest zbieżny z e-mailem kontrahenta w </w:t>
      </w:r>
      <w:r w:rsidR="00EA6585">
        <w:t>Optimie</w:t>
      </w:r>
      <w:r>
        <w:t xml:space="preserve"> to zamówienie </w:t>
      </w:r>
      <w:r w:rsidR="003A05AD">
        <w:t>zostanie przypisane do tego kontrahenta.</w:t>
      </w:r>
    </w:p>
    <w:p w:rsidR="00EA6585" w:rsidRDefault="00EA6585" w:rsidP="00735789">
      <w:pPr>
        <w:pStyle w:val="Akapitzlist"/>
        <w:numPr>
          <w:ilvl w:val="1"/>
          <w:numId w:val="27"/>
        </w:numPr>
        <w:spacing w:line="360" w:lineRule="auto"/>
        <w:jc w:val="both"/>
      </w:pPr>
      <w:r w:rsidRPr="003A05AD">
        <w:rPr>
          <w:b/>
          <w:i/>
        </w:rPr>
        <w:lastRenderedPageBreak/>
        <w:t xml:space="preserve">Twórz nowych kontrahentów </w:t>
      </w:r>
      <w:r>
        <w:t>– jeśli opcja</w:t>
      </w:r>
      <w:r w:rsidR="00B358BF">
        <w:t xml:space="preserve"> </w:t>
      </w:r>
      <w:r>
        <w:t>jest zaznaczona to w Optimie będą zakładały się nowe kartoteki kontrahenta (w przypadku pierwszego złożonego zamówienia przez danego klienta).</w:t>
      </w:r>
    </w:p>
    <w:p w:rsidR="00EA6585" w:rsidRPr="00735789" w:rsidRDefault="00EA6585" w:rsidP="00735789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Przypisuj zamówienia do konkretnego kontrahenta </w:t>
      </w:r>
      <w:r>
        <w:t>– po zaznaczeniu opcji należy z listy rozwijanej wybrać kontrahenta</w:t>
      </w:r>
      <w:r w:rsidR="00B358BF">
        <w:t>, do którego zostanie przypisane zamówienie w Optimie</w:t>
      </w:r>
      <w:r>
        <w:t>. Dane teleadresowe na RO w Optimie będą zbieżne z danymi ze sklepu.</w:t>
      </w:r>
    </w:p>
    <w:p w:rsidR="00735789" w:rsidRPr="00735789" w:rsidRDefault="00735789" w:rsidP="00735789">
      <w:pPr>
        <w:pStyle w:val="Akapitzlist"/>
        <w:numPr>
          <w:ilvl w:val="0"/>
          <w:numId w:val="27"/>
        </w:numPr>
        <w:spacing w:line="360" w:lineRule="auto"/>
        <w:jc w:val="both"/>
      </w:pPr>
      <w:r>
        <w:rPr>
          <w:b/>
          <w:i/>
        </w:rPr>
        <w:t>Pobierane zamówienia</w:t>
      </w:r>
      <w:r w:rsidR="008003AE">
        <w:rPr>
          <w:b/>
          <w:i/>
        </w:rPr>
        <w:t xml:space="preserve"> </w:t>
      </w:r>
    </w:p>
    <w:p w:rsidR="00735789" w:rsidRPr="00735789" w:rsidRDefault="00735789" w:rsidP="00735789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>Data złożonego zamówienia</w:t>
      </w:r>
      <w:r w:rsidR="008003AE">
        <w:rPr>
          <w:b/>
          <w:i/>
        </w:rPr>
        <w:t xml:space="preserve"> </w:t>
      </w:r>
      <w:r w:rsidR="008003AE">
        <w:t xml:space="preserve">– </w:t>
      </w:r>
      <w:r w:rsidR="00B358BF">
        <w:t>z listy rozwijanej należy wybrać okres</w:t>
      </w:r>
      <w:r w:rsidR="008003AE">
        <w:t>, z którego będą uwzględniane pobierane zamówienia.</w:t>
      </w:r>
    </w:p>
    <w:p w:rsidR="00735789" w:rsidRPr="00735789" w:rsidRDefault="00735789" w:rsidP="00735789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>Status zamówienia</w:t>
      </w:r>
      <w:r w:rsidR="009A1F06">
        <w:rPr>
          <w:b/>
          <w:i/>
        </w:rPr>
        <w:t xml:space="preserve"> </w:t>
      </w:r>
      <w:r w:rsidR="00A677FF">
        <w:t>–</w:t>
      </w:r>
      <w:r w:rsidR="00B358BF">
        <w:t xml:space="preserve"> </w:t>
      </w:r>
      <w:r w:rsidR="00A677FF">
        <w:t>z listy rozwijanej</w:t>
      </w:r>
      <w:r w:rsidR="00B358BF">
        <w:t xml:space="preserve"> należy wybrać</w:t>
      </w:r>
      <w:r w:rsidR="00A677FF">
        <w:t xml:space="preserve"> status zamówienia, które będzie importowane do </w:t>
      </w:r>
      <w:r w:rsidR="00F8539A">
        <w:t>Optimy.</w:t>
      </w:r>
    </w:p>
    <w:p w:rsidR="00735789" w:rsidRDefault="00735789" w:rsidP="00735789">
      <w:pPr>
        <w:pStyle w:val="Akapitzlist"/>
        <w:numPr>
          <w:ilvl w:val="0"/>
          <w:numId w:val="27"/>
        </w:numPr>
        <w:spacing w:line="360" w:lineRule="auto"/>
        <w:jc w:val="both"/>
      </w:pPr>
      <w:r>
        <w:rPr>
          <w:b/>
          <w:i/>
        </w:rPr>
        <w:t>Ustawienia statusów</w:t>
      </w:r>
      <w:r w:rsidR="00A677FF">
        <w:rPr>
          <w:b/>
          <w:i/>
        </w:rPr>
        <w:t xml:space="preserve"> </w:t>
      </w:r>
      <w:r w:rsidR="00A677FF">
        <w:t xml:space="preserve">– konfiguracja statusów zamówień po pobraniu ich do </w:t>
      </w:r>
      <w:r w:rsidR="00F8539A">
        <w:t>Optimy</w:t>
      </w:r>
      <w:r w:rsidR="00A677FF">
        <w:t xml:space="preserve">. Do statusu </w:t>
      </w:r>
      <w:r w:rsidR="0035670E">
        <w:t>XL</w:t>
      </w:r>
      <w:r w:rsidR="00A677FF">
        <w:t xml:space="preserve"> można przypisać dowolny status, na jaki ma się zmienić </w:t>
      </w:r>
      <w:r w:rsidR="00CB3D30">
        <w:t>zamówienie</w:t>
      </w:r>
      <w:r w:rsidR="00A677FF">
        <w:t xml:space="preserve"> w </w:t>
      </w:r>
      <w:r w:rsidR="00793B73">
        <w:t>ShopGold</w:t>
      </w:r>
      <w:r w:rsidR="00A677FF">
        <w:t xml:space="preserve">. W przypadku wybrania opcji </w:t>
      </w:r>
      <w:r w:rsidR="00A677FF">
        <w:rPr>
          <w:i/>
        </w:rPr>
        <w:t xml:space="preserve">Brak </w:t>
      </w:r>
      <w:r w:rsidR="00A677FF">
        <w:t xml:space="preserve">dla danego statusu w </w:t>
      </w:r>
      <w:r w:rsidR="00F8539A">
        <w:t>Optimie</w:t>
      </w:r>
      <w:r w:rsidR="00A677FF">
        <w:t xml:space="preserve"> status w </w:t>
      </w:r>
      <w:r w:rsidR="00793B73">
        <w:t>ShopGold</w:t>
      </w:r>
      <w:r w:rsidR="00A677FF">
        <w:t xml:space="preserve"> nie zmieni się.</w:t>
      </w:r>
    </w:p>
    <w:p w:rsidR="00701847" w:rsidRDefault="00701847" w:rsidP="00701847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Różnicowa aktualizacja statusów </w:t>
      </w:r>
      <w:r>
        <w:t xml:space="preserve">– statusy zamówień w </w:t>
      </w:r>
      <w:r w:rsidR="00793B73">
        <w:t>ShopGold</w:t>
      </w:r>
      <w:r>
        <w:t xml:space="preserve"> będą aktualizowane tylko jeżeli zmieni się ich status w programie </w:t>
      </w:r>
      <w:r w:rsidR="0035670E">
        <w:t>XL</w:t>
      </w:r>
      <w:r>
        <w:t>. Wyłączenie tej opcji oznacza, że aktualizowane będą statusy wszystkich zamówień.</w:t>
      </w:r>
    </w:p>
    <w:p w:rsidR="00A677FF" w:rsidRPr="00A677FF" w:rsidRDefault="00A677FF" w:rsidP="00A677FF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Status ustawiony automatycznie po pobraniu zamówienia </w:t>
      </w:r>
      <w:r w:rsidR="00F8539A">
        <w:t>– RO</w:t>
      </w:r>
      <w:r>
        <w:t xml:space="preserve"> w buforze.</w:t>
      </w:r>
    </w:p>
    <w:p w:rsidR="00A677FF" w:rsidRPr="00A677FF" w:rsidRDefault="00A677FF" w:rsidP="00A677FF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Nie potwierdzenie zamówienia przez 3 dni </w:t>
      </w:r>
      <w:r w:rsidR="00F8539A">
        <w:t>– RO</w:t>
      </w:r>
      <w:r>
        <w:t xml:space="preserve"> w buforze przez 3 dni i więcej.</w:t>
      </w:r>
    </w:p>
    <w:p w:rsidR="00A677FF" w:rsidRPr="00A677FF" w:rsidRDefault="00A677FF" w:rsidP="00A677FF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Potwierdzenie zamówienia </w:t>
      </w:r>
      <w:r>
        <w:t xml:space="preserve">– </w:t>
      </w:r>
      <w:r w:rsidR="00B47FED">
        <w:t>RO</w:t>
      </w:r>
      <w:r>
        <w:t xml:space="preserve"> wyciągnięte z bufora.</w:t>
      </w:r>
    </w:p>
    <w:p w:rsidR="00A677FF" w:rsidRPr="00A677FF" w:rsidRDefault="00A677FF" w:rsidP="00A677FF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Utworzenie dokumentu sprzedaży </w:t>
      </w:r>
      <w:r>
        <w:t xml:space="preserve">– </w:t>
      </w:r>
      <w:r w:rsidR="00B47FED">
        <w:t>RO</w:t>
      </w:r>
      <w:r>
        <w:t xml:space="preserve"> przekształcona do faktury lub paragonu.</w:t>
      </w:r>
    </w:p>
    <w:p w:rsidR="00A677FF" w:rsidRDefault="00A677FF" w:rsidP="00A677FF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Anulowanie zamówienia </w:t>
      </w:r>
      <w:r>
        <w:t xml:space="preserve">– </w:t>
      </w:r>
      <w:r w:rsidR="00B47FED">
        <w:t>RO</w:t>
      </w:r>
      <w:r>
        <w:t xml:space="preserve"> anulowane.</w:t>
      </w:r>
    </w:p>
    <w:p w:rsidR="00A677FF" w:rsidRDefault="00A677FF" w:rsidP="00A677FF">
      <w:pPr>
        <w:pStyle w:val="Akapitzlist"/>
        <w:numPr>
          <w:ilvl w:val="0"/>
          <w:numId w:val="27"/>
        </w:numPr>
        <w:spacing w:line="360" w:lineRule="auto"/>
        <w:jc w:val="both"/>
      </w:pPr>
      <w:r>
        <w:rPr>
          <w:b/>
          <w:i/>
        </w:rPr>
        <w:t xml:space="preserve">Ustawienia dostawy </w:t>
      </w:r>
      <w:r>
        <w:t xml:space="preserve">– w kolumnie po lewej stronie wyświetlone są metody dostawy z </w:t>
      </w:r>
      <w:r w:rsidR="00793B73">
        <w:t>ShopGold</w:t>
      </w:r>
      <w:r w:rsidR="00B358BF">
        <w:t>. Należy</w:t>
      </w:r>
      <w:r>
        <w:t xml:space="preserve"> przypisać</w:t>
      </w:r>
      <w:r w:rsidR="00B358BF">
        <w:t xml:space="preserve"> im</w:t>
      </w:r>
      <w:r>
        <w:t xml:space="preserve"> kartotekę usługową (wybór z listy rozwijanej). Usługa ta będzie dołączana na </w:t>
      </w:r>
      <w:r w:rsidR="00B47FED">
        <w:t>RO.</w:t>
      </w:r>
      <w:r w:rsidR="00B358BF">
        <w:t xml:space="preserve"> </w:t>
      </w:r>
    </w:p>
    <w:p w:rsidR="00B358BF" w:rsidRDefault="00B358BF" w:rsidP="00A677FF">
      <w:pPr>
        <w:pStyle w:val="Akapitzlist"/>
        <w:numPr>
          <w:ilvl w:val="0"/>
          <w:numId w:val="27"/>
        </w:numPr>
        <w:spacing w:line="360" w:lineRule="auto"/>
        <w:jc w:val="both"/>
      </w:pPr>
      <w:r>
        <w:rPr>
          <w:b/>
          <w:i/>
        </w:rPr>
        <w:t xml:space="preserve">Formy płatności </w:t>
      </w:r>
      <w:r>
        <w:t xml:space="preserve">– w kolumnie po lewej stronie wyświetlone są formy płatności dostępne w </w:t>
      </w:r>
      <w:r w:rsidR="00793B73">
        <w:t>ShopGold</w:t>
      </w:r>
      <w:r>
        <w:t xml:space="preserve">. Należy przypisać im formę płatności spośród form dostępnych w programie </w:t>
      </w:r>
      <w:r w:rsidR="0035670E">
        <w:t>XL</w:t>
      </w:r>
      <w:r>
        <w:t>.</w:t>
      </w:r>
    </w:p>
    <w:p w:rsidR="00B47FED" w:rsidRDefault="00B47FED" w:rsidP="00A677FF">
      <w:pPr>
        <w:pStyle w:val="Akapitzlist"/>
        <w:numPr>
          <w:ilvl w:val="0"/>
          <w:numId w:val="27"/>
        </w:numPr>
        <w:spacing w:line="360" w:lineRule="auto"/>
        <w:jc w:val="both"/>
      </w:pPr>
      <w:r>
        <w:rPr>
          <w:b/>
          <w:i/>
        </w:rPr>
        <w:t>Ustawienia niezapisanych towarów (</w:t>
      </w:r>
      <w:r w:rsidR="0035670E">
        <w:rPr>
          <w:b/>
          <w:i/>
        </w:rPr>
        <w:t>XL</w:t>
      </w:r>
      <w:bookmarkStart w:id="9" w:name="_GoBack"/>
      <w:bookmarkEnd w:id="9"/>
      <w:r>
        <w:rPr>
          <w:b/>
          <w:i/>
        </w:rPr>
        <w:t>)</w:t>
      </w:r>
    </w:p>
    <w:p w:rsidR="00B47FED" w:rsidRPr="00B47FED" w:rsidRDefault="00B47FED" w:rsidP="00B47FED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t xml:space="preserve">Identyfikuj towary po kodzie </w:t>
      </w:r>
      <w:r>
        <w:t>– jeśli opcja jest zaznaczona to podczas pobierania zamówień program będzie identyfikował</w:t>
      </w:r>
      <w:r w:rsidR="00B358BF">
        <w:t xml:space="preserve"> </w:t>
      </w:r>
      <w:r w:rsidR="00701847">
        <w:t xml:space="preserve">dodany z poziomu </w:t>
      </w:r>
      <w:r w:rsidR="00793B73">
        <w:t>ShopGold</w:t>
      </w:r>
      <w:r>
        <w:t xml:space="preserve"> towar po kodzie</w:t>
      </w:r>
      <w:r w:rsidR="00B358BF">
        <w:t xml:space="preserve"> i dopasuje go do towaru</w:t>
      </w:r>
      <w:r w:rsidR="00701847">
        <w:t xml:space="preserve"> o takim samym kodzie</w:t>
      </w:r>
      <w:r w:rsidR="00B358BF">
        <w:t xml:space="preserve"> istniejącego w </w:t>
      </w:r>
      <w:r w:rsidR="0035670E">
        <w:t>XL</w:t>
      </w:r>
      <w:r>
        <w:t>.</w:t>
      </w:r>
    </w:p>
    <w:p w:rsidR="00B47FED" w:rsidRDefault="00B47FED" w:rsidP="00B47FED">
      <w:pPr>
        <w:pStyle w:val="Akapitzlist"/>
        <w:numPr>
          <w:ilvl w:val="1"/>
          <w:numId w:val="27"/>
        </w:numPr>
        <w:spacing w:line="360" w:lineRule="auto"/>
        <w:jc w:val="both"/>
      </w:pPr>
      <w:r>
        <w:rPr>
          <w:b/>
          <w:i/>
        </w:rPr>
        <w:lastRenderedPageBreak/>
        <w:t xml:space="preserve">Twórz nowe kartoteki towarowe </w:t>
      </w:r>
      <w:r>
        <w:t>– jeśli towar nie będzie powiązany, ani nie zostanie zidentyfikowany po kodzie (poprzednia opcja) to zostanie założona nowa kartoteka z jednostką miary wybraną poniżej. Stawka</w:t>
      </w:r>
      <w:r w:rsidR="00701847">
        <w:t xml:space="preserve"> podatku VAT</w:t>
      </w:r>
      <w:r>
        <w:t xml:space="preserve"> ustawi się na 23%.</w:t>
      </w:r>
    </w:p>
    <w:p w:rsidR="00701847" w:rsidRDefault="00701847" w:rsidP="00701847">
      <w:pPr>
        <w:pStyle w:val="Akapitzlist"/>
        <w:numPr>
          <w:ilvl w:val="0"/>
          <w:numId w:val="27"/>
        </w:numPr>
        <w:spacing w:line="360" w:lineRule="auto"/>
        <w:jc w:val="both"/>
      </w:pPr>
      <w:r>
        <w:rPr>
          <w:b/>
          <w:i/>
        </w:rPr>
        <w:t xml:space="preserve">Zapis faktur sprzedaży (PDF) </w:t>
      </w:r>
      <w:r w:rsidR="00300903">
        <w:rPr>
          <w:b/>
          <w:i/>
        </w:rPr>
        <w:t xml:space="preserve"> </w:t>
      </w:r>
      <w:r w:rsidR="00300903" w:rsidRPr="00300903">
        <w:t xml:space="preserve">- </w:t>
      </w:r>
      <w:r w:rsidR="00300903">
        <w:t xml:space="preserve">możliwe jest automatyczne generowanie i zapis plików pdf z fakturami zamówień. Aby skorzystać z tej opcji konieczne jest skonfigurowanie </w:t>
      </w:r>
      <w:r w:rsidR="00450FE4">
        <w:t>FTP (patrz pkt. 2.)</w:t>
      </w:r>
    </w:p>
    <w:p w:rsidR="00701847" w:rsidRPr="00701847" w:rsidRDefault="00701847" w:rsidP="00701847">
      <w:pPr>
        <w:pStyle w:val="Akapitzlist"/>
        <w:numPr>
          <w:ilvl w:val="1"/>
          <w:numId w:val="27"/>
        </w:numPr>
        <w:spacing w:line="360" w:lineRule="auto"/>
        <w:jc w:val="both"/>
        <w:rPr>
          <w:b/>
          <w:i/>
        </w:rPr>
      </w:pPr>
      <w:r w:rsidRPr="00701847">
        <w:rPr>
          <w:b/>
          <w:i/>
        </w:rPr>
        <w:t>A</w:t>
      </w:r>
      <w:r>
        <w:rPr>
          <w:b/>
          <w:i/>
        </w:rPr>
        <w:t xml:space="preserve">utomatycznie generuj i przesyłaj dokumenty </w:t>
      </w:r>
      <w:r>
        <w:t>–</w:t>
      </w:r>
      <w:r w:rsidRPr="00701847">
        <w:t xml:space="preserve"> </w:t>
      </w:r>
      <w:r>
        <w:t>po wygenerowaniu faktury dla zamówienia i wyjęciu jej z bufora program automatycznie wygeneruje i zapisze dokument pdf z fakturą przy następnej synchronizacji</w:t>
      </w:r>
    </w:p>
    <w:p w:rsidR="00701847" w:rsidRPr="00701847" w:rsidRDefault="00701847" w:rsidP="00701847">
      <w:pPr>
        <w:pStyle w:val="Akapitzlist"/>
        <w:numPr>
          <w:ilvl w:val="1"/>
          <w:numId w:val="27"/>
        </w:numPr>
        <w:spacing w:line="360" w:lineRule="auto"/>
        <w:jc w:val="both"/>
        <w:rPr>
          <w:b/>
          <w:i/>
        </w:rPr>
      </w:pPr>
      <w:r>
        <w:rPr>
          <w:b/>
          <w:i/>
        </w:rPr>
        <w:t>Generacja różnicowa</w:t>
      </w:r>
      <w:r w:rsidRPr="00701847">
        <w:t xml:space="preserve"> </w:t>
      </w:r>
      <w:r>
        <w:t>–</w:t>
      </w:r>
      <w:r w:rsidRPr="00701847">
        <w:t xml:space="preserve"> </w:t>
      </w:r>
      <w:r w:rsidR="00450FE4">
        <w:t>Generowane są pliki faktur tylko dla zamówień których status uległ zmianie.</w:t>
      </w:r>
    </w:p>
    <w:p w:rsidR="00701847" w:rsidRPr="00300903" w:rsidRDefault="00701847" w:rsidP="00701847">
      <w:pPr>
        <w:pStyle w:val="Akapitzlist"/>
        <w:numPr>
          <w:ilvl w:val="1"/>
          <w:numId w:val="27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Własne parametry wydruku </w:t>
      </w:r>
      <w:r>
        <w:t>–</w:t>
      </w:r>
      <w:r w:rsidRPr="00701847">
        <w:t xml:space="preserve"> </w:t>
      </w:r>
      <w:r>
        <w:t>zaznaczenie tej opcji pozwala zmienić wzór wydruku. Aby wybrać inny niż domyślny wzór wydruku</w:t>
      </w:r>
      <w:r w:rsidR="00300903">
        <w:t xml:space="preserve">, należy (w programie </w:t>
      </w:r>
      <w:r w:rsidR="0035670E">
        <w:t>XL</w:t>
      </w:r>
      <w:r w:rsidR="00300903">
        <w:t xml:space="preserve">), po otwarciu dowolnej faktury, rozwinąć menu </w:t>
      </w:r>
      <w:r w:rsidR="00300903" w:rsidRPr="00300903">
        <w:rPr>
          <w:b/>
          <w:i/>
        </w:rPr>
        <w:t>Podgląd wydruku</w:t>
      </w:r>
      <w:r w:rsidR="00300903">
        <w:t xml:space="preserve"> i wybrać </w:t>
      </w:r>
      <w:r w:rsidR="00300903" w:rsidRPr="00300903">
        <w:rPr>
          <w:b/>
          <w:i/>
        </w:rPr>
        <w:t>Konfiguracja wydruków</w:t>
      </w:r>
      <w:r w:rsidR="00300903">
        <w:rPr>
          <w:b/>
          <w:i/>
        </w:rPr>
        <w:t xml:space="preserve">. </w:t>
      </w:r>
      <w:r w:rsidR="00300903">
        <w:t xml:space="preserve">Z dostępnej listy należy wybrać pożądany wzór wydruku i kliknąć przycisk </w:t>
      </w:r>
      <w:r w:rsidR="00300903">
        <w:rPr>
          <w:b/>
          <w:i/>
        </w:rPr>
        <w:t xml:space="preserve">Zmień wydruk </w:t>
      </w:r>
      <w:r w:rsidR="00300903">
        <w:t xml:space="preserve">znajdujący się po prawej stronie listy. Następnie należy przepisać numery widoczne w polach </w:t>
      </w:r>
      <w:r w:rsidR="00300903" w:rsidRPr="00300903">
        <w:rPr>
          <w:b/>
          <w:i/>
        </w:rPr>
        <w:t>ID źródła/wydruku</w:t>
      </w:r>
      <w:r w:rsidR="00300903">
        <w:rPr>
          <w:b/>
          <w:i/>
        </w:rPr>
        <w:t xml:space="preserve"> </w:t>
      </w:r>
      <w:r w:rsidR="00300903">
        <w:t>do pól w programie Integrator</w:t>
      </w:r>
    </w:p>
    <w:p w:rsidR="00AA5E38" w:rsidRPr="00CB73FA" w:rsidRDefault="00300903" w:rsidP="00AA5E38">
      <w:pPr>
        <w:pStyle w:val="Akapitzlist"/>
        <w:numPr>
          <w:ilvl w:val="1"/>
          <w:numId w:val="27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Ścieżka FTP </w:t>
      </w:r>
      <w:r>
        <w:t>–</w:t>
      </w:r>
      <w:r w:rsidRPr="00300903">
        <w:t xml:space="preserve"> </w:t>
      </w:r>
      <w:r>
        <w:t>lokalizacja do której zostaną zapisane wygenerowane pliki na serwerze FTP</w:t>
      </w:r>
    </w:p>
    <w:p w:rsidR="00B1558F" w:rsidRDefault="00AA5E38" w:rsidP="00CB73FA">
      <w:pPr>
        <w:spacing w:line="360" w:lineRule="auto"/>
        <w:jc w:val="both"/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rPr>
          <w:lang w:eastAsia="pl-PL"/>
        </w:rPr>
        <w:t xml:space="preserve">W celu importu zamówień z </w:t>
      </w:r>
      <w:r w:rsidR="00793B73">
        <w:rPr>
          <w:lang w:eastAsia="pl-PL"/>
        </w:rPr>
        <w:t>ShopGold</w:t>
      </w:r>
      <w:r>
        <w:rPr>
          <w:lang w:eastAsia="pl-PL"/>
        </w:rPr>
        <w:t xml:space="preserve"> do </w:t>
      </w:r>
      <w:r w:rsidR="00B47FED">
        <w:rPr>
          <w:lang w:eastAsia="pl-PL"/>
        </w:rPr>
        <w:t>Optimy</w:t>
      </w:r>
      <w:r>
        <w:rPr>
          <w:lang w:eastAsia="pl-PL"/>
        </w:rPr>
        <w:t xml:space="preserve"> należy kliknąć </w:t>
      </w:r>
      <w:r>
        <w:rPr>
          <w:b/>
          <w:i/>
          <w:lang w:eastAsia="pl-PL"/>
        </w:rPr>
        <w:t>Synchronizuj zamówienia</w:t>
      </w:r>
      <w:r>
        <w:rPr>
          <w:lang w:eastAsia="pl-PL"/>
        </w:rPr>
        <w:t xml:space="preserve">. </w:t>
      </w:r>
    </w:p>
    <w:p w:rsidR="007B5F00" w:rsidRDefault="007B5F00" w:rsidP="007B5F00">
      <w:pPr>
        <w:pStyle w:val="Nagwek1"/>
        <w:numPr>
          <w:ilvl w:val="0"/>
          <w:numId w:val="22"/>
        </w:numPr>
      </w:pPr>
      <w:bookmarkStart w:id="10" w:name="_Toc491166752"/>
      <w:r>
        <w:t>Powiązanie istniejących grup i towarów</w:t>
      </w:r>
      <w:bookmarkEnd w:id="10"/>
    </w:p>
    <w:p w:rsidR="00335506" w:rsidRDefault="00335506" w:rsidP="00335506">
      <w:pPr>
        <w:rPr>
          <w:lang w:eastAsia="pl-PL"/>
        </w:rPr>
      </w:pPr>
    </w:p>
    <w:p w:rsidR="00335506" w:rsidRDefault="00335506" w:rsidP="00D477D8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Jeśli zarówno w </w:t>
      </w:r>
      <w:r w:rsidR="00793B73">
        <w:rPr>
          <w:lang w:eastAsia="pl-PL"/>
        </w:rPr>
        <w:t>ShopGold</w:t>
      </w:r>
      <w:r>
        <w:rPr>
          <w:lang w:eastAsia="pl-PL"/>
        </w:rPr>
        <w:t xml:space="preserve"> oraz </w:t>
      </w:r>
      <w:r w:rsidR="00B47FED">
        <w:rPr>
          <w:lang w:eastAsia="pl-PL"/>
        </w:rPr>
        <w:t>Optimie</w:t>
      </w:r>
      <w:r>
        <w:rPr>
          <w:lang w:eastAsia="pl-PL"/>
        </w:rPr>
        <w:t xml:space="preserve"> są kartoteki towarowe oraz grupy to program daje możliwość powiązania ich. Grupy powinny mieć zbieżne nazwy, a towary kody.</w:t>
      </w:r>
    </w:p>
    <w:p w:rsidR="00335506" w:rsidRDefault="00335506" w:rsidP="00335506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 celu powiązania należy przejść na zakładkę </w:t>
      </w:r>
      <w:r>
        <w:rPr>
          <w:b/>
          <w:i/>
          <w:lang w:eastAsia="pl-PL"/>
        </w:rPr>
        <w:t>Serwis</w:t>
      </w:r>
      <w:r>
        <w:rPr>
          <w:lang w:eastAsia="pl-PL"/>
        </w:rPr>
        <w:t>:</w:t>
      </w:r>
    </w:p>
    <w:p w:rsidR="00335506" w:rsidRDefault="00CB73FA" w:rsidP="00CB3D30">
      <w:pPr>
        <w:spacing w:line="360" w:lineRule="auto"/>
        <w:jc w:val="center"/>
        <w:rPr>
          <w:lang w:eastAsia="pl-PL"/>
        </w:rPr>
      </w:pPr>
      <w:r w:rsidRPr="00CB73FA">
        <w:rPr>
          <w:noProof/>
          <w:lang w:eastAsia="pl-PL"/>
        </w:rPr>
        <w:drawing>
          <wp:inline distT="0" distB="0" distL="0" distR="0" wp14:anchorId="471366C6" wp14:editId="1B9505D7">
            <wp:extent cx="1951930" cy="1076146"/>
            <wp:effectExtent l="19050" t="19050" r="10795" b="1016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-5107" r="-1"/>
                    <a:stretch/>
                  </pic:blipFill>
                  <pic:spPr bwMode="auto">
                    <a:xfrm>
                      <a:off x="0" y="0"/>
                      <a:ext cx="1952528" cy="10764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506" w:rsidRPr="00335506" w:rsidRDefault="00335506" w:rsidP="00335506">
      <w:pPr>
        <w:pStyle w:val="Akapitzlist"/>
        <w:numPr>
          <w:ilvl w:val="0"/>
          <w:numId w:val="28"/>
        </w:numPr>
        <w:spacing w:line="360" w:lineRule="auto"/>
        <w:jc w:val="both"/>
      </w:pPr>
      <w:r>
        <w:rPr>
          <w:b/>
          <w:i/>
        </w:rPr>
        <w:lastRenderedPageBreak/>
        <w:t xml:space="preserve">Odbuduj parowanie kategorii </w:t>
      </w:r>
      <w:r>
        <w:t>– po kliknięciu parowane są ze sobą grupy.</w:t>
      </w:r>
    </w:p>
    <w:p w:rsidR="00834BBD" w:rsidRPr="00671C55" w:rsidRDefault="00335506" w:rsidP="00671C55">
      <w:pPr>
        <w:pStyle w:val="Akapitzlist"/>
        <w:numPr>
          <w:ilvl w:val="0"/>
          <w:numId w:val="28"/>
        </w:numPr>
        <w:spacing w:line="360" w:lineRule="auto"/>
        <w:jc w:val="both"/>
      </w:pPr>
      <w:r>
        <w:rPr>
          <w:b/>
          <w:i/>
        </w:rPr>
        <w:t xml:space="preserve">Odbuduj parowanie towarów </w:t>
      </w:r>
      <w:r>
        <w:t>– po kliknięciu parowane są ze sobą towary.</w:t>
      </w:r>
    </w:p>
    <w:p w:rsidR="00B1558F" w:rsidRDefault="00B1558F" w:rsidP="00B1558F">
      <w:pPr>
        <w:pStyle w:val="Nagwek1"/>
        <w:numPr>
          <w:ilvl w:val="0"/>
          <w:numId w:val="22"/>
        </w:numPr>
      </w:pPr>
      <w:bookmarkStart w:id="11" w:name="_Toc491166753"/>
      <w:r>
        <w:t>Automatyczna praca programu</w:t>
      </w:r>
      <w:bookmarkEnd w:id="11"/>
    </w:p>
    <w:p w:rsidR="00B1558F" w:rsidRDefault="00B1558F" w:rsidP="00B1558F">
      <w:pPr>
        <w:spacing w:line="360" w:lineRule="auto"/>
        <w:jc w:val="both"/>
      </w:pPr>
    </w:p>
    <w:p w:rsidR="00834BBD" w:rsidRDefault="001E432D" w:rsidP="00834BBD">
      <w:pPr>
        <w:spacing w:line="360" w:lineRule="auto"/>
        <w:ind w:firstLine="360"/>
        <w:jc w:val="both"/>
      </w:pPr>
      <w:r w:rsidRPr="001E432D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654721</wp:posOffset>
            </wp:positionV>
            <wp:extent cx="5760720" cy="3672205"/>
            <wp:effectExtent l="19050" t="19050" r="11430" b="23495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22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34BBD">
        <w:t xml:space="preserve">Program raz skonfigurowany może w pełni automatycznie działać. Konfiguracja automatycznej pracy programu odbywa się na zakładce </w:t>
      </w:r>
      <w:r w:rsidR="00834BBD">
        <w:rPr>
          <w:b/>
          <w:i/>
        </w:rPr>
        <w:t>Praca automatyczna</w:t>
      </w:r>
      <w:r w:rsidR="00834BBD">
        <w:t>:</w:t>
      </w:r>
    </w:p>
    <w:p w:rsidR="00834BBD" w:rsidRPr="001E432D" w:rsidRDefault="00834BBD" w:rsidP="00834BBD">
      <w:pPr>
        <w:spacing w:line="360" w:lineRule="auto"/>
        <w:jc w:val="both"/>
        <w:rPr>
          <w:sz w:val="6"/>
        </w:rPr>
      </w:pPr>
    </w:p>
    <w:p w:rsidR="00D70DB8" w:rsidRPr="00D70DB8" w:rsidRDefault="00D70DB8" w:rsidP="00834BBD">
      <w:pPr>
        <w:spacing w:line="360" w:lineRule="auto"/>
        <w:jc w:val="both"/>
      </w:pPr>
      <w:r>
        <w:t xml:space="preserve">W sekcji </w:t>
      </w:r>
      <w:r>
        <w:rPr>
          <w:b/>
          <w:i/>
        </w:rPr>
        <w:t xml:space="preserve">Zaplanowane zadania </w:t>
      </w:r>
      <w:r>
        <w:t>znajduje się harmonogram za</w:t>
      </w:r>
      <w:r w:rsidR="00AB679B">
        <w:t>dań (synchronizacji) do wykonania</w:t>
      </w:r>
      <w:r>
        <w:t>.</w:t>
      </w:r>
    </w:p>
    <w:p w:rsidR="00834BBD" w:rsidRDefault="00834BBD" w:rsidP="00834BBD">
      <w:pPr>
        <w:spacing w:line="360" w:lineRule="auto"/>
        <w:jc w:val="both"/>
      </w:pPr>
      <w:r>
        <w:t xml:space="preserve">W </w:t>
      </w:r>
      <w:r>
        <w:rPr>
          <w:b/>
          <w:i/>
        </w:rPr>
        <w:t xml:space="preserve">Typ zadania </w:t>
      </w:r>
      <w:r>
        <w:t xml:space="preserve">należy określić jakie dane mają podlegać automatycznej wymianie, a następnie w </w:t>
      </w:r>
      <w:r>
        <w:rPr>
          <w:b/>
          <w:i/>
        </w:rPr>
        <w:t xml:space="preserve">Czas wykonania </w:t>
      </w:r>
      <w:r>
        <w:t xml:space="preserve">określić czy wymiana ma być jednorazowa, co określoną ilość minut czy codziennie o określonej porze. Po kliknięciu </w:t>
      </w:r>
      <w:r>
        <w:rPr>
          <w:b/>
          <w:i/>
        </w:rPr>
        <w:t xml:space="preserve">Dodaj zadanie </w:t>
      </w:r>
      <w:r>
        <w:t>zostanie ono dodane do harmonogramu.</w:t>
      </w:r>
    </w:p>
    <w:p w:rsidR="00834BBD" w:rsidRPr="00834BBD" w:rsidRDefault="00834BBD" w:rsidP="00834BBD">
      <w:pPr>
        <w:spacing w:line="360" w:lineRule="auto"/>
        <w:jc w:val="both"/>
      </w:pPr>
      <w:r>
        <w:t xml:space="preserve">W celu usunięcia zadania z harmonogramu należy je zaznaczyć i kliknąć klawisz </w:t>
      </w:r>
      <w:r>
        <w:rPr>
          <w:b/>
          <w:i/>
        </w:rPr>
        <w:t>DELETE</w:t>
      </w:r>
      <w:r>
        <w:t>.</w:t>
      </w:r>
    </w:p>
    <w:sectPr w:rsidR="00834BBD" w:rsidRPr="00834BBD" w:rsidSect="005D66A8">
      <w:headerReference w:type="default" r:id="rId21"/>
      <w:footerReference w:type="default" r:id="rId22"/>
      <w:pgSz w:w="11906" w:h="16838"/>
      <w:pgMar w:top="212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D7" w:rsidRDefault="00B956D7" w:rsidP="00FE1AF0">
      <w:pPr>
        <w:spacing w:after="0" w:line="240" w:lineRule="auto"/>
      </w:pPr>
      <w:r>
        <w:separator/>
      </w:r>
    </w:p>
  </w:endnote>
  <w:endnote w:type="continuationSeparator" w:id="0">
    <w:p w:rsidR="00B956D7" w:rsidRDefault="00B956D7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47" w:rsidRDefault="009E651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1562100</wp:posOffset>
              </wp:positionH>
              <wp:positionV relativeFrom="paragraph">
                <wp:posOffset>-1320800</wp:posOffset>
              </wp:positionV>
              <wp:extent cx="5095875" cy="1907540"/>
              <wp:effectExtent l="0" t="317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90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8064A2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847" w:rsidRPr="00EC51D8" w:rsidRDefault="00793B73" w:rsidP="009C4D08">
                          <w:pPr>
                            <w:ind w:right="375"/>
                            <w:jc w:val="right"/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  <w:t>ShopGold</w:t>
                          </w:r>
                          <w:r w:rsidR="00701847"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  <w:t xml:space="preserve"> Integrator</w:t>
                          </w:r>
                          <w:r w:rsidR="00701847" w:rsidRPr="00EC51D8"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  <w:t xml:space="preserve"> by CTI</w:t>
                          </w:r>
                        </w:p>
                        <w:p w:rsidR="00701847" w:rsidRPr="009C4D08" w:rsidRDefault="00701847" w:rsidP="009C4D08">
                          <w:pPr>
                            <w:ind w:right="375"/>
                            <w:jc w:val="right"/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  <w:t>Instrukcja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pt;margin-top:-104pt;width:401.25pt;height:1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" filled="f" stroked="f" strokecolor="#8064a2" strokeweight="1pt">
              <v:stroke dashstyle="dash"/>
              <v:textbox>
                <w:txbxContent>
                  <w:p w:rsidR="00701847" w:rsidRPr="00EC51D8" w:rsidRDefault="00793B73" w:rsidP="009C4D08">
                    <w:pPr>
                      <w:ind w:right="375"/>
                      <w:jc w:val="right"/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</w:pPr>
                    <w:r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  <w:t>ShopGold</w:t>
                    </w:r>
                    <w:r w:rsidR="00701847"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  <w:t xml:space="preserve"> Integrator</w:t>
                    </w:r>
                    <w:r w:rsidR="00701847" w:rsidRPr="00EC51D8"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  <w:t xml:space="preserve"> by CTI</w:t>
                    </w:r>
                  </w:p>
                  <w:p w:rsidR="00701847" w:rsidRPr="009C4D08" w:rsidRDefault="00701847" w:rsidP="009C4D08">
                    <w:pPr>
                      <w:ind w:right="375"/>
                      <w:jc w:val="right"/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</w:pPr>
                    <w:r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  <w:t>Instrukcja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79118"/>
      <w:docPartObj>
        <w:docPartGallery w:val="Page Numbers (Bottom of Page)"/>
        <w:docPartUnique/>
      </w:docPartObj>
    </w:sdtPr>
    <w:sdtEndPr/>
    <w:sdtContent>
      <w:p w:rsidR="00701847" w:rsidRDefault="0070184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-229235</wp:posOffset>
              </wp:positionV>
              <wp:extent cx="7524750" cy="771525"/>
              <wp:effectExtent l="1905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0" cy="771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38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01847" w:rsidRDefault="007018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D7" w:rsidRDefault="00B956D7" w:rsidP="00FE1AF0">
      <w:pPr>
        <w:spacing w:after="0" w:line="240" w:lineRule="auto"/>
      </w:pPr>
      <w:r>
        <w:separator/>
      </w:r>
    </w:p>
  </w:footnote>
  <w:footnote w:type="continuationSeparator" w:id="0">
    <w:p w:rsidR="00B956D7" w:rsidRDefault="00B956D7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47" w:rsidRDefault="00701847" w:rsidP="00A57D6A">
    <w:pPr>
      <w:pStyle w:val="Nagwek"/>
      <w:tabs>
        <w:tab w:val="clear" w:pos="4536"/>
        <w:tab w:val="clear" w:pos="9072"/>
        <w:tab w:val="left" w:pos="1230"/>
      </w:tabs>
    </w:pPr>
    <w:r w:rsidRPr="00BD7061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0608B35" wp14:editId="52C94D9D">
          <wp:simplePos x="0" y="0"/>
          <wp:positionH relativeFrom="column">
            <wp:posOffset>-878531</wp:posOffset>
          </wp:positionH>
          <wp:positionV relativeFrom="paragraph">
            <wp:posOffset>-438947</wp:posOffset>
          </wp:positionV>
          <wp:extent cx="7527851" cy="10653667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42" cy="1065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01847" w:rsidRPr="00137CFB" w:rsidRDefault="00701847" w:rsidP="00A57D6A">
    <w:pPr>
      <w:pStyle w:val="Nagwek"/>
    </w:pPr>
  </w:p>
  <w:p w:rsidR="00701847" w:rsidRPr="00A57D6A" w:rsidRDefault="00701847" w:rsidP="00A57D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47" w:rsidRDefault="007018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32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5pt;height:48.45pt" o:bullet="t">
        <v:imagedata r:id="rId1" o:title=""/>
      </v:shape>
    </w:pict>
  </w:numPicBullet>
  <w:abstractNum w:abstractNumId="0" w15:restartNumberingAfterBreak="0">
    <w:nsid w:val="05292818"/>
    <w:multiLevelType w:val="hybridMultilevel"/>
    <w:tmpl w:val="D4F0B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7B82"/>
    <w:multiLevelType w:val="hybridMultilevel"/>
    <w:tmpl w:val="E2DCCDEC"/>
    <w:lvl w:ilvl="0" w:tplc="432E9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0BEC"/>
    <w:multiLevelType w:val="multilevel"/>
    <w:tmpl w:val="2A8C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342354"/>
    <w:multiLevelType w:val="hybridMultilevel"/>
    <w:tmpl w:val="69FA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2F02"/>
    <w:multiLevelType w:val="hybridMultilevel"/>
    <w:tmpl w:val="BD948576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8360E4D"/>
    <w:multiLevelType w:val="multilevel"/>
    <w:tmpl w:val="6D3ABB3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mbri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DA2CFC"/>
    <w:multiLevelType w:val="hybridMultilevel"/>
    <w:tmpl w:val="19E6D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D51EE"/>
    <w:multiLevelType w:val="hybridMultilevel"/>
    <w:tmpl w:val="8530E8E6"/>
    <w:lvl w:ilvl="0" w:tplc="64101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4DB9"/>
    <w:multiLevelType w:val="hybridMultilevel"/>
    <w:tmpl w:val="07DE3D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540B3"/>
    <w:multiLevelType w:val="hybridMultilevel"/>
    <w:tmpl w:val="B6382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ED5EC4"/>
    <w:multiLevelType w:val="multilevel"/>
    <w:tmpl w:val="6D3ABB3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mbri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374F9"/>
    <w:multiLevelType w:val="hybridMultilevel"/>
    <w:tmpl w:val="776CC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A65D0"/>
    <w:multiLevelType w:val="multilevel"/>
    <w:tmpl w:val="2A8C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AAC0C75"/>
    <w:multiLevelType w:val="hybridMultilevel"/>
    <w:tmpl w:val="DAE63B92"/>
    <w:lvl w:ilvl="0" w:tplc="A61ABAC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E130C"/>
    <w:multiLevelType w:val="multilevel"/>
    <w:tmpl w:val="E0D260F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B26571"/>
    <w:multiLevelType w:val="hybridMultilevel"/>
    <w:tmpl w:val="CC76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37963"/>
    <w:multiLevelType w:val="hybridMultilevel"/>
    <w:tmpl w:val="51E42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332E6"/>
    <w:multiLevelType w:val="hybridMultilevel"/>
    <w:tmpl w:val="81D4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17E6A"/>
    <w:multiLevelType w:val="multilevel"/>
    <w:tmpl w:val="CEECD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3D3D3E"/>
    <w:multiLevelType w:val="hybridMultilevel"/>
    <w:tmpl w:val="7A68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65A2B"/>
    <w:multiLevelType w:val="multilevel"/>
    <w:tmpl w:val="CEECD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AC14977"/>
    <w:multiLevelType w:val="multilevel"/>
    <w:tmpl w:val="CEECD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BF55CE3"/>
    <w:multiLevelType w:val="hybridMultilevel"/>
    <w:tmpl w:val="5FCA3E6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2EB7E0D"/>
    <w:multiLevelType w:val="hybridMultilevel"/>
    <w:tmpl w:val="09AA0E6E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4" w15:restartNumberingAfterBreak="0">
    <w:nsid w:val="760B475D"/>
    <w:multiLevelType w:val="hybridMultilevel"/>
    <w:tmpl w:val="1322731E"/>
    <w:lvl w:ilvl="0" w:tplc="9F1C60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49EE"/>
    <w:multiLevelType w:val="multilevel"/>
    <w:tmpl w:val="6D3ABB3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mbri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D447C35"/>
    <w:multiLevelType w:val="hybridMultilevel"/>
    <w:tmpl w:val="A60EE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15ECD"/>
    <w:multiLevelType w:val="hybridMultilevel"/>
    <w:tmpl w:val="6914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B121A"/>
    <w:multiLevelType w:val="hybridMultilevel"/>
    <w:tmpl w:val="432AF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22"/>
  </w:num>
  <w:num w:numId="7">
    <w:abstractNumId w:val="13"/>
  </w:num>
  <w:num w:numId="8">
    <w:abstractNumId w:val="21"/>
  </w:num>
  <w:num w:numId="9">
    <w:abstractNumId w:val="20"/>
  </w:num>
  <w:num w:numId="10">
    <w:abstractNumId w:val="18"/>
  </w:num>
  <w:num w:numId="11">
    <w:abstractNumId w:val="24"/>
  </w:num>
  <w:num w:numId="12">
    <w:abstractNumId w:val="5"/>
  </w:num>
  <w:num w:numId="13">
    <w:abstractNumId w:val="23"/>
  </w:num>
  <w:num w:numId="14">
    <w:abstractNumId w:val="8"/>
  </w:num>
  <w:num w:numId="15">
    <w:abstractNumId w:val="25"/>
  </w:num>
  <w:num w:numId="16">
    <w:abstractNumId w:val="10"/>
  </w:num>
  <w:num w:numId="17">
    <w:abstractNumId w:val="14"/>
  </w:num>
  <w:num w:numId="18">
    <w:abstractNumId w:val="1"/>
  </w:num>
  <w:num w:numId="19">
    <w:abstractNumId w:val="16"/>
  </w:num>
  <w:num w:numId="20">
    <w:abstractNumId w:val="15"/>
  </w:num>
  <w:num w:numId="21">
    <w:abstractNumId w:val="17"/>
  </w:num>
  <w:num w:numId="22">
    <w:abstractNumId w:val="12"/>
  </w:num>
  <w:num w:numId="23">
    <w:abstractNumId w:val="3"/>
  </w:num>
  <w:num w:numId="24">
    <w:abstractNumId w:val="2"/>
  </w:num>
  <w:num w:numId="25">
    <w:abstractNumId w:val="19"/>
  </w:num>
  <w:num w:numId="26">
    <w:abstractNumId w:val="27"/>
  </w:num>
  <w:num w:numId="27">
    <w:abstractNumId w:val="28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0"/>
    <w:rsid w:val="00006DD6"/>
    <w:rsid w:val="00013AC0"/>
    <w:rsid w:val="0002178A"/>
    <w:rsid w:val="000230F1"/>
    <w:rsid w:val="000448F6"/>
    <w:rsid w:val="000509AC"/>
    <w:rsid w:val="0005293F"/>
    <w:rsid w:val="000627FB"/>
    <w:rsid w:val="00066CC7"/>
    <w:rsid w:val="00087C87"/>
    <w:rsid w:val="000B087F"/>
    <w:rsid w:val="000B3B8D"/>
    <w:rsid w:val="000B5683"/>
    <w:rsid w:val="000C60FF"/>
    <w:rsid w:val="000D4719"/>
    <w:rsid w:val="000D7BA3"/>
    <w:rsid w:val="000E0AD9"/>
    <w:rsid w:val="000E384E"/>
    <w:rsid w:val="000F18A5"/>
    <w:rsid w:val="001040EA"/>
    <w:rsid w:val="001177E7"/>
    <w:rsid w:val="0012250C"/>
    <w:rsid w:val="00125ED0"/>
    <w:rsid w:val="00130FF9"/>
    <w:rsid w:val="00137276"/>
    <w:rsid w:val="00166C5A"/>
    <w:rsid w:val="00171931"/>
    <w:rsid w:val="00183B07"/>
    <w:rsid w:val="0019129B"/>
    <w:rsid w:val="001917F8"/>
    <w:rsid w:val="00196173"/>
    <w:rsid w:val="001A2D4F"/>
    <w:rsid w:val="001A40F7"/>
    <w:rsid w:val="001B0A84"/>
    <w:rsid w:val="001B0D11"/>
    <w:rsid w:val="001B1998"/>
    <w:rsid w:val="001B4A92"/>
    <w:rsid w:val="001E428A"/>
    <w:rsid w:val="001E432D"/>
    <w:rsid w:val="001F0E71"/>
    <w:rsid w:val="002060A5"/>
    <w:rsid w:val="00206CD9"/>
    <w:rsid w:val="0021666D"/>
    <w:rsid w:val="002201E1"/>
    <w:rsid w:val="00222489"/>
    <w:rsid w:val="00225500"/>
    <w:rsid w:val="002348FA"/>
    <w:rsid w:val="00236908"/>
    <w:rsid w:val="00245A87"/>
    <w:rsid w:val="002661E7"/>
    <w:rsid w:val="002708ED"/>
    <w:rsid w:val="002914AA"/>
    <w:rsid w:val="002A0DE0"/>
    <w:rsid w:val="002B0158"/>
    <w:rsid w:val="002B1AE6"/>
    <w:rsid w:val="002C6EAE"/>
    <w:rsid w:val="002F39F3"/>
    <w:rsid w:val="002F4E9B"/>
    <w:rsid w:val="00300903"/>
    <w:rsid w:val="00301288"/>
    <w:rsid w:val="00311559"/>
    <w:rsid w:val="00335506"/>
    <w:rsid w:val="0035670E"/>
    <w:rsid w:val="00361717"/>
    <w:rsid w:val="003832D0"/>
    <w:rsid w:val="003A05AD"/>
    <w:rsid w:val="003A32CB"/>
    <w:rsid w:val="003A33DD"/>
    <w:rsid w:val="003A487C"/>
    <w:rsid w:val="003A6D2A"/>
    <w:rsid w:val="003C1717"/>
    <w:rsid w:val="003C6BF6"/>
    <w:rsid w:val="003F1C74"/>
    <w:rsid w:val="004042CC"/>
    <w:rsid w:val="00411385"/>
    <w:rsid w:val="00415129"/>
    <w:rsid w:val="004169B9"/>
    <w:rsid w:val="00417896"/>
    <w:rsid w:val="00430393"/>
    <w:rsid w:val="00432008"/>
    <w:rsid w:val="004426BA"/>
    <w:rsid w:val="00444935"/>
    <w:rsid w:val="00445914"/>
    <w:rsid w:val="00450FE4"/>
    <w:rsid w:val="00457078"/>
    <w:rsid w:val="00457249"/>
    <w:rsid w:val="004702B0"/>
    <w:rsid w:val="00472D80"/>
    <w:rsid w:val="004731F5"/>
    <w:rsid w:val="00483A06"/>
    <w:rsid w:val="0049259A"/>
    <w:rsid w:val="00492F54"/>
    <w:rsid w:val="004A4C16"/>
    <w:rsid w:val="004A5788"/>
    <w:rsid w:val="004C4CFB"/>
    <w:rsid w:val="004D6856"/>
    <w:rsid w:val="0052739E"/>
    <w:rsid w:val="00534473"/>
    <w:rsid w:val="005419E1"/>
    <w:rsid w:val="00547266"/>
    <w:rsid w:val="005474F5"/>
    <w:rsid w:val="005516B4"/>
    <w:rsid w:val="00563E44"/>
    <w:rsid w:val="0056683E"/>
    <w:rsid w:val="00576844"/>
    <w:rsid w:val="0058075B"/>
    <w:rsid w:val="0059199E"/>
    <w:rsid w:val="00593F40"/>
    <w:rsid w:val="005A5C66"/>
    <w:rsid w:val="005A68DA"/>
    <w:rsid w:val="005B1D45"/>
    <w:rsid w:val="005C758C"/>
    <w:rsid w:val="005D1425"/>
    <w:rsid w:val="005D66A8"/>
    <w:rsid w:val="005E5B2D"/>
    <w:rsid w:val="005E64C1"/>
    <w:rsid w:val="00607D40"/>
    <w:rsid w:val="00613DA3"/>
    <w:rsid w:val="00623830"/>
    <w:rsid w:val="00624D4B"/>
    <w:rsid w:val="006275D4"/>
    <w:rsid w:val="00631DC9"/>
    <w:rsid w:val="00632638"/>
    <w:rsid w:val="00652875"/>
    <w:rsid w:val="00653A95"/>
    <w:rsid w:val="006603FD"/>
    <w:rsid w:val="00671C55"/>
    <w:rsid w:val="0068580B"/>
    <w:rsid w:val="006B3CFB"/>
    <w:rsid w:val="006C06F2"/>
    <w:rsid w:val="006D5422"/>
    <w:rsid w:val="006F3692"/>
    <w:rsid w:val="006F6660"/>
    <w:rsid w:val="00701847"/>
    <w:rsid w:val="00706908"/>
    <w:rsid w:val="00717823"/>
    <w:rsid w:val="00726C90"/>
    <w:rsid w:val="00731526"/>
    <w:rsid w:val="00734AA7"/>
    <w:rsid w:val="00735789"/>
    <w:rsid w:val="00747BA7"/>
    <w:rsid w:val="00750444"/>
    <w:rsid w:val="00756BDB"/>
    <w:rsid w:val="00763126"/>
    <w:rsid w:val="00776A51"/>
    <w:rsid w:val="00776EEF"/>
    <w:rsid w:val="007824DF"/>
    <w:rsid w:val="007831DD"/>
    <w:rsid w:val="007861DF"/>
    <w:rsid w:val="007878D6"/>
    <w:rsid w:val="00793B73"/>
    <w:rsid w:val="007A221D"/>
    <w:rsid w:val="007B1F1A"/>
    <w:rsid w:val="007B4A96"/>
    <w:rsid w:val="007B5F00"/>
    <w:rsid w:val="007C1A59"/>
    <w:rsid w:val="007D22EB"/>
    <w:rsid w:val="007E3ED0"/>
    <w:rsid w:val="007E3F9A"/>
    <w:rsid w:val="007F16C2"/>
    <w:rsid w:val="008003AE"/>
    <w:rsid w:val="00811454"/>
    <w:rsid w:val="0081210F"/>
    <w:rsid w:val="00834BBD"/>
    <w:rsid w:val="00845721"/>
    <w:rsid w:val="008460E8"/>
    <w:rsid w:val="0084757B"/>
    <w:rsid w:val="00873485"/>
    <w:rsid w:val="00892AB3"/>
    <w:rsid w:val="00893A8B"/>
    <w:rsid w:val="008A42DB"/>
    <w:rsid w:val="008B49C3"/>
    <w:rsid w:val="008D3746"/>
    <w:rsid w:val="008E2B20"/>
    <w:rsid w:val="008E7DBC"/>
    <w:rsid w:val="008F7F86"/>
    <w:rsid w:val="00905FCC"/>
    <w:rsid w:val="009118D1"/>
    <w:rsid w:val="00911956"/>
    <w:rsid w:val="00930B0D"/>
    <w:rsid w:val="00941DCE"/>
    <w:rsid w:val="00941F84"/>
    <w:rsid w:val="00943A90"/>
    <w:rsid w:val="00952437"/>
    <w:rsid w:val="00960B3E"/>
    <w:rsid w:val="00967A9F"/>
    <w:rsid w:val="009778B3"/>
    <w:rsid w:val="00987F01"/>
    <w:rsid w:val="00991626"/>
    <w:rsid w:val="009A1F06"/>
    <w:rsid w:val="009A3A0C"/>
    <w:rsid w:val="009A511F"/>
    <w:rsid w:val="009B2D43"/>
    <w:rsid w:val="009B3AF6"/>
    <w:rsid w:val="009C3381"/>
    <w:rsid w:val="009C4D08"/>
    <w:rsid w:val="009E6512"/>
    <w:rsid w:val="009F0D4C"/>
    <w:rsid w:val="00A02218"/>
    <w:rsid w:val="00A04B87"/>
    <w:rsid w:val="00A0730F"/>
    <w:rsid w:val="00A1052F"/>
    <w:rsid w:val="00A130CB"/>
    <w:rsid w:val="00A17B9D"/>
    <w:rsid w:val="00A21BB6"/>
    <w:rsid w:val="00A26263"/>
    <w:rsid w:val="00A5170F"/>
    <w:rsid w:val="00A57D6A"/>
    <w:rsid w:val="00A6189F"/>
    <w:rsid w:val="00A6282D"/>
    <w:rsid w:val="00A677FF"/>
    <w:rsid w:val="00A70D2F"/>
    <w:rsid w:val="00A74ACD"/>
    <w:rsid w:val="00AA2FFC"/>
    <w:rsid w:val="00AA5E38"/>
    <w:rsid w:val="00AB0CE0"/>
    <w:rsid w:val="00AB0F21"/>
    <w:rsid w:val="00AB5149"/>
    <w:rsid w:val="00AB679B"/>
    <w:rsid w:val="00AC2CDF"/>
    <w:rsid w:val="00AD42E8"/>
    <w:rsid w:val="00AE5AD5"/>
    <w:rsid w:val="00B003EB"/>
    <w:rsid w:val="00B0517B"/>
    <w:rsid w:val="00B07631"/>
    <w:rsid w:val="00B11145"/>
    <w:rsid w:val="00B1558F"/>
    <w:rsid w:val="00B1765A"/>
    <w:rsid w:val="00B1778B"/>
    <w:rsid w:val="00B30821"/>
    <w:rsid w:val="00B358BF"/>
    <w:rsid w:val="00B47FED"/>
    <w:rsid w:val="00B51260"/>
    <w:rsid w:val="00B515BB"/>
    <w:rsid w:val="00B65F6C"/>
    <w:rsid w:val="00B76052"/>
    <w:rsid w:val="00B81A50"/>
    <w:rsid w:val="00B81CBB"/>
    <w:rsid w:val="00B8789A"/>
    <w:rsid w:val="00B956D7"/>
    <w:rsid w:val="00BB250C"/>
    <w:rsid w:val="00BB329B"/>
    <w:rsid w:val="00BC0437"/>
    <w:rsid w:val="00BC4124"/>
    <w:rsid w:val="00BC73C9"/>
    <w:rsid w:val="00BC7837"/>
    <w:rsid w:val="00BD3BD2"/>
    <w:rsid w:val="00C02B3F"/>
    <w:rsid w:val="00C05108"/>
    <w:rsid w:val="00C133C4"/>
    <w:rsid w:val="00C17140"/>
    <w:rsid w:val="00C20E27"/>
    <w:rsid w:val="00C230A9"/>
    <w:rsid w:val="00C34A3C"/>
    <w:rsid w:val="00C3729A"/>
    <w:rsid w:val="00C40314"/>
    <w:rsid w:val="00C50A5C"/>
    <w:rsid w:val="00C51642"/>
    <w:rsid w:val="00C57410"/>
    <w:rsid w:val="00C61CFC"/>
    <w:rsid w:val="00C63AB4"/>
    <w:rsid w:val="00C845ED"/>
    <w:rsid w:val="00C84D11"/>
    <w:rsid w:val="00C93334"/>
    <w:rsid w:val="00C97A00"/>
    <w:rsid w:val="00C97D34"/>
    <w:rsid w:val="00CA1A28"/>
    <w:rsid w:val="00CA448D"/>
    <w:rsid w:val="00CA5FD5"/>
    <w:rsid w:val="00CB1F30"/>
    <w:rsid w:val="00CB3D30"/>
    <w:rsid w:val="00CB73FA"/>
    <w:rsid w:val="00CC347B"/>
    <w:rsid w:val="00CC7FBC"/>
    <w:rsid w:val="00CD7984"/>
    <w:rsid w:val="00CE2738"/>
    <w:rsid w:val="00CE71A3"/>
    <w:rsid w:val="00CF13FB"/>
    <w:rsid w:val="00CF1B7D"/>
    <w:rsid w:val="00CF3C0F"/>
    <w:rsid w:val="00D0594B"/>
    <w:rsid w:val="00D0796E"/>
    <w:rsid w:val="00D1248D"/>
    <w:rsid w:val="00D2261C"/>
    <w:rsid w:val="00D369FA"/>
    <w:rsid w:val="00D42E39"/>
    <w:rsid w:val="00D46D2C"/>
    <w:rsid w:val="00D477D8"/>
    <w:rsid w:val="00D609A1"/>
    <w:rsid w:val="00D635D3"/>
    <w:rsid w:val="00D70DB8"/>
    <w:rsid w:val="00D71C59"/>
    <w:rsid w:val="00D724B0"/>
    <w:rsid w:val="00D73F08"/>
    <w:rsid w:val="00D90665"/>
    <w:rsid w:val="00D91164"/>
    <w:rsid w:val="00D937E7"/>
    <w:rsid w:val="00D94A66"/>
    <w:rsid w:val="00DB2C33"/>
    <w:rsid w:val="00DC4641"/>
    <w:rsid w:val="00DE6F97"/>
    <w:rsid w:val="00E17922"/>
    <w:rsid w:val="00E223A9"/>
    <w:rsid w:val="00E251AF"/>
    <w:rsid w:val="00E3175A"/>
    <w:rsid w:val="00E46001"/>
    <w:rsid w:val="00E5525C"/>
    <w:rsid w:val="00E72043"/>
    <w:rsid w:val="00E720EC"/>
    <w:rsid w:val="00E853CD"/>
    <w:rsid w:val="00E9170D"/>
    <w:rsid w:val="00E968C3"/>
    <w:rsid w:val="00E97329"/>
    <w:rsid w:val="00EA6585"/>
    <w:rsid w:val="00EB289E"/>
    <w:rsid w:val="00EC4879"/>
    <w:rsid w:val="00EC51D8"/>
    <w:rsid w:val="00ED2A17"/>
    <w:rsid w:val="00ED315A"/>
    <w:rsid w:val="00ED31CB"/>
    <w:rsid w:val="00EE1831"/>
    <w:rsid w:val="00EF1498"/>
    <w:rsid w:val="00F04306"/>
    <w:rsid w:val="00F04B2B"/>
    <w:rsid w:val="00F145A4"/>
    <w:rsid w:val="00F20E3C"/>
    <w:rsid w:val="00F2669F"/>
    <w:rsid w:val="00F34D98"/>
    <w:rsid w:val="00F356AC"/>
    <w:rsid w:val="00F37348"/>
    <w:rsid w:val="00F40912"/>
    <w:rsid w:val="00F42E3E"/>
    <w:rsid w:val="00F65C47"/>
    <w:rsid w:val="00F8539A"/>
    <w:rsid w:val="00FB3244"/>
    <w:rsid w:val="00FD0108"/>
    <w:rsid w:val="00FD0663"/>
    <w:rsid w:val="00FE1AF0"/>
    <w:rsid w:val="00FE641B"/>
    <w:rsid w:val="00FF5FB4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5DA00-0D71-474D-9509-351C55D3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C47"/>
  </w:style>
  <w:style w:type="paragraph" w:styleId="Nagwek1">
    <w:name w:val="heading 1"/>
    <w:basedOn w:val="Normalny"/>
    <w:next w:val="Normalny"/>
    <w:link w:val="Nagwek1Znak"/>
    <w:uiPriority w:val="99"/>
    <w:qFormat/>
    <w:rsid w:val="005B1D45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1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1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AF0"/>
  </w:style>
  <w:style w:type="paragraph" w:styleId="Stopka">
    <w:name w:val="footer"/>
    <w:basedOn w:val="Normalny"/>
    <w:link w:val="Stopka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B1D45"/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F266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2669F"/>
    <w:rPr>
      <w:rFonts w:cs="Times New Roman"/>
      <w:b/>
      <w:bCs/>
    </w:rPr>
  </w:style>
  <w:style w:type="character" w:styleId="Hipercze">
    <w:name w:val="Hyperlink"/>
    <w:uiPriority w:val="99"/>
    <w:rsid w:val="00F2669F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669F"/>
    <w:pPr>
      <w:spacing w:after="0" w:line="240" w:lineRule="auto"/>
      <w:ind w:left="720"/>
    </w:pPr>
    <w:rPr>
      <w:rFonts w:ascii="Calibri" w:eastAsia="Times New Roman" w:hAnsi="Calibri" w:cs="Calibri"/>
      <w:lang w:eastAsia="pl-PL"/>
    </w:rPr>
  </w:style>
  <w:style w:type="table" w:styleId="redniasiatka1akcent5">
    <w:name w:val="Medium Grid 1 Accent 5"/>
    <w:basedOn w:val="Standardowy"/>
    <w:uiPriority w:val="67"/>
    <w:rsid w:val="00F26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5B1D45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4426BA"/>
    <w:pPr>
      <w:spacing w:after="0" w:line="36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6BA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76844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6844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1D45"/>
    <w:rPr>
      <w:rFonts w:asciiTheme="majorHAnsi" w:eastAsiaTheme="majorEastAsia" w:hAnsiTheme="majorHAnsi" w:cstheme="majorBidi"/>
      <w:b/>
      <w:bCs/>
      <w:color w:val="0F243E" w:themeColor="text2" w:themeShade="80"/>
      <w:sz w:val="24"/>
    </w:rPr>
  </w:style>
  <w:style w:type="character" w:customStyle="1" w:styleId="AkapitzlistZnak">
    <w:name w:val="Akapit z listą Znak"/>
    <w:link w:val="Akapitzlist"/>
    <w:uiPriority w:val="34"/>
    <w:locked/>
    <w:rsid w:val="009118D1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9118D1"/>
    <w:pPr>
      <w:spacing w:after="120"/>
      <w:ind w:left="720"/>
      <w:jc w:val="both"/>
    </w:pPr>
    <w:rPr>
      <w:rFonts w:ascii="Calibri" w:eastAsia="Times New Roman" w:hAnsi="Calibri" w:cs="Times New Roman"/>
      <w:sz w:val="20"/>
    </w:rPr>
  </w:style>
  <w:style w:type="character" w:customStyle="1" w:styleId="ListParagraphChar">
    <w:name w:val="List Paragraph Char"/>
    <w:link w:val="Akapitzlist1"/>
    <w:locked/>
    <w:rsid w:val="009118D1"/>
    <w:rPr>
      <w:rFonts w:ascii="Calibri" w:eastAsia="Times New Roman" w:hAnsi="Calibri" w:cs="Times New Roman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94A6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5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5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57B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6C5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66C5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tp://nazwa1/nazwa2/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F28C-A4E2-452A-AA4F-0D4F5107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Kaczmarek</dc:creator>
  <cp:lastModifiedBy>Artur</cp:lastModifiedBy>
  <cp:revision>9</cp:revision>
  <cp:lastPrinted>2017-08-22T10:08:00Z</cp:lastPrinted>
  <dcterms:created xsi:type="dcterms:W3CDTF">2017-08-22T10:01:00Z</dcterms:created>
  <dcterms:modified xsi:type="dcterms:W3CDTF">2017-08-22T10:08:00Z</dcterms:modified>
</cp:coreProperties>
</file>